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EB2" w:rsidRPr="0025530A" w:rsidRDefault="00B82EB2" w:rsidP="00EB166C">
      <w:pPr>
        <w:ind w:firstLine="720"/>
        <w:jc w:val="both"/>
        <w:rPr>
          <w:rFonts w:cs="Tahoma"/>
          <w:szCs w:val="22"/>
        </w:rPr>
      </w:pPr>
      <w:r w:rsidRPr="0025530A">
        <w:rPr>
          <w:rFonts w:cs="Tahoma"/>
          <w:szCs w:val="22"/>
        </w:rPr>
        <w:t>На основу члана 34. став 1. Закона о локалној самоуправи („Службени гласник РС“, бр. 129/2007</w:t>
      </w:r>
      <w:r w:rsidRPr="0025530A">
        <w:rPr>
          <w:rFonts w:cs="Tahoma"/>
          <w:szCs w:val="22"/>
          <w:lang w:val="en-US"/>
        </w:rPr>
        <w:t>,</w:t>
      </w:r>
      <w:r w:rsidRPr="0025530A">
        <w:rPr>
          <w:rFonts w:cs="Tahoma"/>
          <w:szCs w:val="22"/>
        </w:rPr>
        <w:t xml:space="preserve"> 83/2014 – др. закон,</w:t>
      </w:r>
      <w:r w:rsidRPr="0025530A">
        <w:rPr>
          <w:rFonts w:cs="Tahoma"/>
          <w:szCs w:val="22"/>
          <w:lang w:val="en-US"/>
        </w:rPr>
        <w:t xml:space="preserve"> 101/2016 – др.</w:t>
      </w:r>
      <w:r w:rsidRPr="0025530A">
        <w:rPr>
          <w:rFonts w:cs="Tahoma"/>
          <w:szCs w:val="22"/>
        </w:rPr>
        <w:t xml:space="preserve"> закони и 47/2018), члана 36. став 1. Статута општине Бечеј („Службени лист општине Бечеј“, број 5/2019)</w:t>
      </w:r>
      <w:r w:rsidR="006261A3">
        <w:rPr>
          <w:rFonts w:cs="Tahoma"/>
          <w:szCs w:val="22"/>
        </w:rPr>
        <w:t>,</w:t>
      </w:r>
      <w:r w:rsidRPr="0025530A">
        <w:rPr>
          <w:rFonts w:cs="Tahoma"/>
          <w:szCs w:val="22"/>
        </w:rPr>
        <w:t xml:space="preserve"> члана 67. став 1. Пословника Скупштине општине Бечеј („Службени лист општине Бечеј“, број 6/2013 – пр</w:t>
      </w:r>
      <w:r w:rsidR="00DD29C3">
        <w:rPr>
          <w:rFonts w:cs="Tahoma"/>
          <w:szCs w:val="22"/>
        </w:rPr>
        <w:t>ечишћен текст, 4/2014, 15/2014,</w:t>
      </w:r>
      <w:r w:rsidRPr="0025530A">
        <w:rPr>
          <w:rFonts w:cs="Tahoma"/>
          <w:szCs w:val="22"/>
        </w:rPr>
        <w:t xml:space="preserve"> 23/2019</w:t>
      </w:r>
      <w:r w:rsidR="00DD29C3">
        <w:rPr>
          <w:rFonts w:cs="Tahoma"/>
          <w:szCs w:val="22"/>
        </w:rPr>
        <w:t xml:space="preserve"> и 24/2020</w:t>
      </w:r>
      <w:r w:rsidRPr="0025530A">
        <w:rPr>
          <w:rFonts w:cs="Tahoma"/>
          <w:szCs w:val="22"/>
        </w:rPr>
        <w:t>)</w:t>
      </w:r>
    </w:p>
    <w:p w:rsidR="00B82EB2" w:rsidRPr="0025530A" w:rsidRDefault="00B82EB2" w:rsidP="00EB166C">
      <w:pPr>
        <w:ind w:firstLine="720"/>
        <w:jc w:val="both"/>
        <w:rPr>
          <w:rFonts w:cs="Tahoma"/>
          <w:szCs w:val="22"/>
        </w:rPr>
      </w:pPr>
    </w:p>
    <w:p w:rsidR="00B82EB2" w:rsidRPr="0025530A" w:rsidRDefault="00B82EB2" w:rsidP="00EB166C">
      <w:pPr>
        <w:ind w:firstLine="720"/>
        <w:jc w:val="both"/>
        <w:rPr>
          <w:rFonts w:cs="Tahoma"/>
          <w:bCs/>
          <w:szCs w:val="22"/>
        </w:rPr>
      </w:pPr>
    </w:p>
    <w:p w:rsidR="00B82EB2" w:rsidRPr="0025530A" w:rsidRDefault="00B82EB2" w:rsidP="00EB166C">
      <w:pPr>
        <w:autoSpaceDE w:val="0"/>
        <w:jc w:val="center"/>
        <w:rPr>
          <w:rFonts w:eastAsia="Tahoma" w:cs="Tahoma"/>
          <w:b/>
          <w:bCs/>
          <w:szCs w:val="22"/>
        </w:rPr>
      </w:pPr>
      <w:r w:rsidRPr="0025530A">
        <w:rPr>
          <w:rFonts w:cs="Tahoma"/>
          <w:b/>
          <w:bCs/>
          <w:szCs w:val="22"/>
        </w:rPr>
        <w:t>С А З И В А М</w:t>
      </w:r>
    </w:p>
    <w:p w:rsidR="00B82EB2" w:rsidRPr="0025530A" w:rsidRDefault="00CE45A2" w:rsidP="00EB166C">
      <w:pPr>
        <w:autoSpaceDE w:val="0"/>
        <w:jc w:val="center"/>
        <w:rPr>
          <w:rFonts w:eastAsia="Tahoma" w:cs="Tahoma"/>
          <w:b/>
          <w:bCs/>
          <w:szCs w:val="22"/>
        </w:rPr>
      </w:pPr>
      <w:r>
        <w:rPr>
          <w:rFonts w:cs="Tahoma"/>
          <w:b/>
          <w:bCs/>
          <w:szCs w:val="22"/>
          <w:lang w:val="hu-HU"/>
        </w:rPr>
        <w:t>X</w:t>
      </w:r>
      <w:r w:rsidR="00D76615">
        <w:rPr>
          <w:rFonts w:cs="Tahoma"/>
          <w:b/>
          <w:bCs/>
          <w:szCs w:val="22"/>
          <w:lang w:val="hu-HU"/>
        </w:rPr>
        <w:t>II</w:t>
      </w:r>
      <w:r w:rsidR="00127A28">
        <w:rPr>
          <w:rFonts w:cs="Tahoma"/>
          <w:b/>
          <w:bCs/>
          <w:szCs w:val="22"/>
          <w:lang w:val="hu-HU"/>
        </w:rPr>
        <w:t>I</w:t>
      </w:r>
      <w:r w:rsidR="00B82EB2" w:rsidRPr="0025530A">
        <w:rPr>
          <w:rFonts w:cs="Tahoma"/>
          <w:b/>
          <w:bCs/>
          <w:szCs w:val="22"/>
        </w:rPr>
        <w:t xml:space="preserve"> СЕДНИЦУ СКУПШТИНЕ ОПШТИНЕ БЕЧЕЈ ЗА</w:t>
      </w:r>
    </w:p>
    <w:p w:rsidR="00B82EB2" w:rsidRPr="0025530A" w:rsidRDefault="00127A28" w:rsidP="00EB166C">
      <w:pPr>
        <w:autoSpaceDE w:val="0"/>
        <w:jc w:val="center"/>
        <w:rPr>
          <w:rFonts w:cs="Tahoma"/>
          <w:b/>
          <w:bCs/>
          <w:szCs w:val="22"/>
        </w:rPr>
      </w:pPr>
      <w:r>
        <w:rPr>
          <w:rFonts w:eastAsia="Tahoma" w:cs="Tahoma"/>
          <w:b/>
          <w:bCs/>
          <w:szCs w:val="22"/>
          <w:lang w:val="hu-HU"/>
        </w:rPr>
        <w:t>03</w:t>
      </w:r>
      <w:r w:rsidR="00B82EB2" w:rsidRPr="0025530A">
        <w:rPr>
          <w:rFonts w:eastAsia="Tahoma" w:cs="Tahoma"/>
          <w:b/>
          <w:bCs/>
          <w:szCs w:val="22"/>
        </w:rPr>
        <w:t>.</w:t>
      </w:r>
      <w:r>
        <w:rPr>
          <w:rFonts w:eastAsia="Tahoma" w:cs="Tahoma"/>
          <w:b/>
          <w:bCs/>
          <w:szCs w:val="22"/>
          <w:lang w:val="hu-HU"/>
        </w:rPr>
        <w:t>09</w:t>
      </w:r>
      <w:r w:rsidR="00B82EB2" w:rsidRPr="0025530A">
        <w:rPr>
          <w:rFonts w:eastAsia="Tahoma" w:cs="Tahoma"/>
          <w:b/>
          <w:bCs/>
          <w:szCs w:val="22"/>
        </w:rPr>
        <w:t>.</w:t>
      </w:r>
      <w:r w:rsidR="00226BA6">
        <w:rPr>
          <w:rFonts w:cs="Tahoma"/>
          <w:b/>
          <w:bCs/>
          <w:szCs w:val="22"/>
        </w:rPr>
        <w:t>20</w:t>
      </w:r>
      <w:r w:rsidR="00DD29C3">
        <w:rPr>
          <w:rFonts w:cs="Tahoma"/>
          <w:b/>
          <w:bCs/>
          <w:szCs w:val="22"/>
          <w:lang w:val="hu-HU"/>
        </w:rPr>
        <w:t>21</w:t>
      </w:r>
      <w:r w:rsidR="00B82EB2" w:rsidRPr="0025530A">
        <w:rPr>
          <w:rFonts w:cs="Tahoma"/>
          <w:b/>
          <w:bCs/>
          <w:szCs w:val="22"/>
        </w:rPr>
        <w:t>. године (</w:t>
      </w:r>
      <w:r w:rsidR="00D76615">
        <w:rPr>
          <w:rFonts w:cs="Tahoma"/>
          <w:b/>
          <w:bCs/>
          <w:szCs w:val="22"/>
        </w:rPr>
        <w:t>петак</w:t>
      </w:r>
      <w:r w:rsidR="00B82EB2" w:rsidRPr="0025530A">
        <w:rPr>
          <w:rFonts w:cs="Tahoma"/>
          <w:b/>
          <w:bCs/>
          <w:szCs w:val="22"/>
        </w:rPr>
        <w:t>)</w:t>
      </w:r>
    </w:p>
    <w:p w:rsidR="00B82EB2" w:rsidRPr="0025530A" w:rsidRDefault="00B82EB2" w:rsidP="00EB166C">
      <w:pPr>
        <w:autoSpaceDE w:val="0"/>
        <w:jc w:val="center"/>
        <w:rPr>
          <w:rFonts w:cs="Tahoma"/>
          <w:b/>
          <w:bCs/>
          <w:szCs w:val="22"/>
        </w:rPr>
      </w:pPr>
    </w:p>
    <w:p w:rsidR="00B82EB2" w:rsidRPr="0025530A" w:rsidRDefault="00B82EB2" w:rsidP="00EB166C">
      <w:pPr>
        <w:autoSpaceDE w:val="0"/>
        <w:jc w:val="both"/>
        <w:rPr>
          <w:rFonts w:cs="Tahoma"/>
          <w:bCs/>
          <w:szCs w:val="22"/>
        </w:rPr>
      </w:pPr>
    </w:p>
    <w:p w:rsidR="00B82EB2" w:rsidRPr="0025530A" w:rsidRDefault="00B82EB2" w:rsidP="00EB166C">
      <w:pPr>
        <w:autoSpaceDE w:val="0"/>
        <w:jc w:val="both"/>
        <w:rPr>
          <w:rFonts w:cs="Tahoma"/>
          <w:szCs w:val="22"/>
        </w:rPr>
      </w:pPr>
      <w:r w:rsidRPr="0025530A">
        <w:rPr>
          <w:rFonts w:eastAsia="Tahoma" w:cs="Tahoma"/>
          <w:szCs w:val="22"/>
        </w:rPr>
        <w:t xml:space="preserve">      </w:t>
      </w:r>
      <w:r w:rsidRPr="0025530A">
        <w:rPr>
          <w:rFonts w:eastAsia="Tahoma" w:cs="Tahoma"/>
          <w:szCs w:val="22"/>
        </w:rPr>
        <w:tab/>
      </w:r>
      <w:r w:rsidRPr="0025530A">
        <w:rPr>
          <w:rFonts w:cs="Tahoma"/>
          <w:szCs w:val="22"/>
        </w:rPr>
        <w:t>Седница ће се одржати у Великој сали општине Бечеј, Трг ослобођења број 2 у Бечеју, са почетком у 10:00 часова.</w:t>
      </w:r>
    </w:p>
    <w:p w:rsidR="0025530A" w:rsidRPr="0025530A" w:rsidRDefault="0025530A" w:rsidP="00EB166C">
      <w:pPr>
        <w:autoSpaceDE w:val="0"/>
        <w:jc w:val="both"/>
        <w:rPr>
          <w:rFonts w:cs="Tahoma"/>
          <w:szCs w:val="22"/>
        </w:rPr>
      </w:pPr>
    </w:p>
    <w:p w:rsidR="00B82EB2" w:rsidRPr="0025530A" w:rsidRDefault="00B82EB2" w:rsidP="00EB166C">
      <w:pPr>
        <w:autoSpaceDE w:val="0"/>
        <w:jc w:val="both"/>
        <w:rPr>
          <w:rFonts w:cs="Tahoma"/>
          <w:color w:val="FF0000"/>
          <w:szCs w:val="22"/>
        </w:rPr>
      </w:pPr>
    </w:p>
    <w:p w:rsidR="00B82EB2" w:rsidRPr="0025530A" w:rsidRDefault="00B82EB2" w:rsidP="00EB166C">
      <w:pPr>
        <w:autoSpaceDE w:val="0"/>
        <w:jc w:val="center"/>
        <w:rPr>
          <w:rFonts w:cs="Tahoma"/>
          <w:b/>
          <w:bCs/>
          <w:szCs w:val="22"/>
        </w:rPr>
      </w:pPr>
      <w:r w:rsidRPr="0025530A">
        <w:rPr>
          <w:rFonts w:cs="Tahoma"/>
          <w:b/>
          <w:bCs/>
          <w:szCs w:val="22"/>
        </w:rPr>
        <w:t>Д Н Е В Н И   Р Е Д:</w:t>
      </w:r>
    </w:p>
    <w:p w:rsidR="003C49FA" w:rsidRPr="00C65A27" w:rsidRDefault="003C49FA" w:rsidP="0062249D">
      <w:pPr>
        <w:pStyle w:val="ListParagraph"/>
        <w:autoSpaceDE w:val="0"/>
        <w:ind w:left="1440"/>
        <w:jc w:val="both"/>
        <w:rPr>
          <w:rFonts w:cs="Tahoma"/>
          <w:bCs/>
          <w:szCs w:val="22"/>
        </w:rPr>
      </w:pPr>
    </w:p>
    <w:p w:rsidR="00A86126" w:rsidRPr="00A86126" w:rsidRDefault="00A86126" w:rsidP="002B2001">
      <w:pPr>
        <w:pStyle w:val="ListParagraph"/>
        <w:ind w:left="0"/>
        <w:jc w:val="both"/>
        <w:rPr>
          <w:rFonts w:cs="Tahoma"/>
          <w:szCs w:val="22"/>
          <w:lang w:val="en-US"/>
        </w:rPr>
      </w:pPr>
    </w:p>
    <w:p w:rsidR="002B2001" w:rsidRPr="002B2001" w:rsidRDefault="002B2001" w:rsidP="002B2001">
      <w:pPr>
        <w:pStyle w:val="ListParagraph"/>
        <w:numPr>
          <w:ilvl w:val="0"/>
          <w:numId w:val="12"/>
        </w:numPr>
        <w:autoSpaceDE w:val="0"/>
        <w:ind w:left="709" w:right="-1" w:hanging="709"/>
        <w:jc w:val="both"/>
        <w:rPr>
          <w:rFonts w:cs="Tahoma"/>
          <w:szCs w:val="22"/>
          <w:lang w:val="en-US"/>
        </w:rPr>
      </w:pPr>
      <w:r w:rsidRPr="002B2001">
        <w:rPr>
          <w:rFonts w:cs="Tahoma"/>
          <w:szCs w:val="22"/>
        </w:rPr>
        <w:t xml:space="preserve">Доношење Одлуке о </w:t>
      </w:r>
      <w:r w:rsidR="00127A28">
        <w:rPr>
          <w:rFonts w:cs="Tahoma"/>
          <w:szCs w:val="22"/>
        </w:rPr>
        <w:t>другом ребалансу буџета општине Бечеј за 2021.годину</w:t>
      </w:r>
    </w:p>
    <w:p w:rsidR="002B2001" w:rsidRDefault="002B2001" w:rsidP="002B2001">
      <w:pPr>
        <w:pStyle w:val="ListParagraph"/>
        <w:autoSpaceDE w:val="0"/>
        <w:ind w:left="709" w:right="-1"/>
        <w:jc w:val="both"/>
        <w:rPr>
          <w:rFonts w:cs="Tahoma"/>
          <w:szCs w:val="22"/>
          <w:lang w:val="en-US"/>
        </w:rPr>
      </w:pPr>
      <w:r>
        <w:rPr>
          <w:rFonts w:cs="Tahoma"/>
          <w:szCs w:val="22"/>
        </w:rPr>
        <w:t>(Известиоци:</w:t>
      </w:r>
      <w:r w:rsidR="00127A28">
        <w:rPr>
          <w:rFonts w:cs="Tahoma"/>
          <w:szCs w:val="22"/>
        </w:rPr>
        <w:t xml:space="preserve"> Драган Тошић, председник општинског већа општине Бечеј и Миља Дабетић, шеф одсека за финансије</w:t>
      </w:r>
      <w:r>
        <w:rPr>
          <w:rFonts w:cs="Tahoma"/>
          <w:szCs w:val="22"/>
        </w:rPr>
        <w:t>)</w:t>
      </w:r>
      <w:r>
        <w:rPr>
          <w:rFonts w:cs="Tahoma"/>
          <w:szCs w:val="22"/>
          <w:lang w:val="en-US"/>
        </w:rPr>
        <w:t>;</w:t>
      </w:r>
    </w:p>
    <w:p w:rsidR="002B2001" w:rsidRPr="002B2001" w:rsidRDefault="002B2001" w:rsidP="002B2001">
      <w:pPr>
        <w:pStyle w:val="ListParagraph"/>
        <w:autoSpaceDE w:val="0"/>
        <w:ind w:left="709" w:right="-1"/>
        <w:jc w:val="both"/>
        <w:rPr>
          <w:rFonts w:cs="Tahoma"/>
          <w:szCs w:val="22"/>
          <w:lang w:val="en-US"/>
        </w:rPr>
      </w:pPr>
    </w:p>
    <w:p w:rsidR="002B2001" w:rsidRPr="002B2001" w:rsidRDefault="002B2001" w:rsidP="00D76615">
      <w:pPr>
        <w:pStyle w:val="ListParagraph"/>
        <w:numPr>
          <w:ilvl w:val="0"/>
          <w:numId w:val="12"/>
        </w:numPr>
        <w:autoSpaceDE w:val="0"/>
        <w:ind w:left="709" w:right="-1" w:hanging="709"/>
        <w:jc w:val="both"/>
        <w:rPr>
          <w:rFonts w:cs="Tahoma"/>
          <w:szCs w:val="22"/>
          <w:lang w:val="en-US"/>
        </w:rPr>
      </w:pPr>
      <w:r>
        <w:rPr>
          <w:rFonts w:cs="Tahoma"/>
          <w:szCs w:val="22"/>
          <w:lang w:val="en-US"/>
        </w:rPr>
        <w:t xml:space="preserve">Доношење </w:t>
      </w:r>
      <w:r>
        <w:rPr>
          <w:rFonts w:cs="Tahoma"/>
          <w:szCs w:val="22"/>
        </w:rPr>
        <w:t>О</w:t>
      </w:r>
      <w:r>
        <w:rPr>
          <w:rFonts w:cs="Tahoma"/>
          <w:szCs w:val="22"/>
          <w:lang w:val="en-US"/>
        </w:rPr>
        <w:t xml:space="preserve">длуке </w:t>
      </w:r>
      <w:r>
        <w:rPr>
          <w:rFonts w:cs="Tahoma"/>
          <w:szCs w:val="22"/>
        </w:rPr>
        <w:t xml:space="preserve">о </w:t>
      </w:r>
      <w:r w:rsidR="00127A28">
        <w:rPr>
          <w:rFonts w:cs="Tahoma"/>
          <w:szCs w:val="22"/>
        </w:rPr>
        <w:t>измени и допуни Плана детаљне регулације комерцијалне бање у Бечеју</w:t>
      </w:r>
    </w:p>
    <w:p w:rsidR="002B2001" w:rsidRDefault="002B2001" w:rsidP="002B2001">
      <w:pPr>
        <w:pStyle w:val="ListParagraph"/>
        <w:autoSpaceDE w:val="0"/>
        <w:ind w:left="709" w:right="-1"/>
        <w:jc w:val="both"/>
        <w:rPr>
          <w:rFonts w:cs="Tahoma"/>
          <w:szCs w:val="22"/>
          <w:lang w:val="en-US"/>
        </w:rPr>
      </w:pPr>
      <w:r>
        <w:rPr>
          <w:rFonts w:cs="Tahoma"/>
          <w:szCs w:val="22"/>
        </w:rPr>
        <w:t>(Известиоци:</w:t>
      </w:r>
      <w:r w:rsidR="00127A28">
        <w:rPr>
          <w:rFonts w:cs="Tahoma"/>
          <w:szCs w:val="22"/>
        </w:rPr>
        <w:t xml:space="preserve"> Даниела Дорословачки, начелник Одељења за урбанизам, грађевинарство, комуналне послове, имовинско-правне послове, саобраћај и инспекцијски надзор и Зоран Драгић, председник Комисије за планове општине Бечеј</w:t>
      </w:r>
      <w:r>
        <w:rPr>
          <w:rFonts w:cs="Tahoma"/>
          <w:szCs w:val="22"/>
        </w:rPr>
        <w:t>)</w:t>
      </w:r>
      <w:r>
        <w:rPr>
          <w:rFonts w:cs="Tahoma"/>
          <w:szCs w:val="22"/>
          <w:lang w:val="en-US"/>
        </w:rPr>
        <w:t>;</w:t>
      </w:r>
    </w:p>
    <w:p w:rsidR="002B2001" w:rsidRDefault="002B2001" w:rsidP="002B2001">
      <w:pPr>
        <w:pStyle w:val="ListParagraph"/>
        <w:autoSpaceDE w:val="0"/>
        <w:ind w:left="709" w:right="-1"/>
        <w:jc w:val="both"/>
        <w:rPr>
          <w:rFonts w:cs="Tahoma"/>
          <w:szCs w:val="22"/>
          <w:lang w:val="en-US"/>
        </w:rPr>
      </w:pPr>
    </w:p>
    <w:p w:rsidR="00F01AF2" w:rsidRPr="00F01AF2" w:rsidRDefault="0053659C" w:rsidP="00D76615">
      <w:pPr>
        <w:pStyle w:val="ListParagraph"/>
        <w:numPr>
          <w:ilvl w:val="0"/>
          <w:numId w:val="12"/>
        </w:numPr>
        <w:autoSpaceDE w:val="0"/>
        <w:ind w:left="709" w:right="-1" w:hanging="709"/>
        <w:jc w:val="both"/>
        <w:rPr>
          <w:rFonts w:cs="Tahoma"/>
          <w:szCs w:val="22"/>
          <w:lang w:val="en-US"/>
        </w:rPr>
      </w:pPr>
      <w:r w:rsidRPr="00F01AF2">
        <w:rPr>
          <w:rFonts w:cs="Tahoma"/>
          <w:szCs w:val="22"/>
        </w:rPr>
        <w:t xml:space="preserve">Доношење </w:t>
      </w:r>
      <w:r w:rsidR="00A3107F" w:rsidRPr="00F01AF2">
        <w:rPr>
          <w:rFonts w:cs="Tahoma"/>
          <w:szCs w:val="22"/>
        </w:rPr>
        <w:t xml:space="preserve">Решења о </w:t>
      </w:r>
      <w:r w:rsidR="00F01AF2">
        <w:rPr>
          <w:rFonts w:cs="Tahoma"/>
          <w:szCs w:val="22"/>
        </w:rPr>
        <w:t>давању сагласности на План сакупљања и одвожења кабастог отпада „Потисја-Бечеј“ доо за комуналне услуге Бечеј за 2021.годину број 164/21</w:t>
      </w:r>
    </w:p>
    <w:p w:rsidR="00D76615" w:rsidRPr="00F01AF2" w:rsidRDefault="00D76615" w:rsidP="00F01AF2">
      <w:pPr>
        <w:pStyle w:val="ListParagraph"/>
        <w:autoSpaceDE w:val="0"/>
        <w:ind w:left="709" w:right="-1"/>
        <w:jc w:val="both"/>
        <w:rPr>
          <w:rFonts w:cs="Tahoma"/>
          <w:szCs w:val="22"/>
          <w:lang w:val="en-US"/>
        </w:rPr>
      </w:pPr>
      <w:r w:rsidRPr="00F01AF2">
        <w:rPr>
          <w:rFonts w:cs="Tahoma"/>
          <w:szCs w:val="22"/>
        </w:rPr>
        <w:t>(Известилац:</w:t>
      </w:r>
      <w:r w:rsidR="001E264E">
        <w:rPr>
          <w:rFonts w:cs="Tahoma"/>
          <w:szCs w:val="22"/>
        </w:rPr>
        <w:t xml:space="preserve"> Золтан Фејеш, директор „Потисја-Бечеј“ доо за комуналне услуге</w:t>
      </w:r>
      <w:r w:rsidRPr="00F01AF2">
        <w:rPr>
          <w:rFonts w:cs="Tahoma"/>
          <w:szCs w:val="22"/>
        </w:rPr>
        <w:t>);</w:t>
      </w:r>
    </w:p>
    <w:p w:rsidR="00D76615" w:rsidRPr="00D76615" w:rsidRDefault="00D76615" w:rsidP="00D76615">
      <w:pPr>
        <w:pStyle w:val="ListParagraph"/>
        <w:autoSpaceDE w:val="0"/>
        <w:ind w:left="709" w:right="-1"/>
        <w:jc w:val="both"/>
        <w:rPr>
          <w:rFonts w:cs="Tahoma"/>
          <w:szCs w:val="22"/>
          <w:lang w:val="en-US"/>
        </w:rPr>
      </w:pPr>
    </w:p>
    <w:p w:rsidR="00F01AF2" w:rsidRPr="00F01AF2" w:rsidRDefault="00D76615" w:rsidP="00D76615">
      <w:pPr>
        <w:pStyle w:val="ListParagraph"/>
        <w:numPr>
          <w:ilvl w:val="0"/>
          <w:numId w:val="12"/>
        </w:numPr>
        <w:autoSpaceDE w:val="0"/>
        <w:ind w:left="709" w:right="-1" w:hanging="709"/>
        <w:jc w:val="both"/>
        <w:rPr>
          <w:rFonts w:cs="Tahoma"/>
          <w:szCs w:val="22"/>
        </w:rPr>
      </w:pPr>
      <w:r w:rsidRPr="00F01AF2">
        <w:rPr>
          <w:rFonts w:cs="Tahoma"/>
          <w:szCs w:val="22"/>
          <w:lang w:val="en-US"/>
        </w:rPr>
        <w:t>Доношење Решења о</w:t>
      </w:r>
      <w:r w:rsidR="00F01AF2" w:rsidRPr="00F01AF2">
        <w:rPr>
          <w:rFonts w:cs="Tahoma"/>
          <w:szCs w:val="22"/>
        </w:rPr>
        <w:t xml:space="preserve"> покретању поступка за</w:t>
      </w:r>
      <w:r w:rsidR="00F01AF2" w:rsidRPr="00F01AF2">
        <w:rPr>
          <w:rFonts w:cs="Tahoma"/>
          <w:szCs w:val="22"/>
          <w:lang w:val="en-US"/>
        </w:rPr>
        <w:t xml:space="preserve"> отуђењ</w:t>
      </w:r>
      <w:r w:rsidR="00F01AF2" w:rsidRPr="00F01AF2">
        <w:rPr>
          <w:rFonts w:cs="Tahoma"/>
          <w:szCs w:val="22"/>
        </w:rPr>
        <w:t>е</w:t>
      </w:r>
      <w:r w:rsidRPr="00F01AF2">
        <w:rPr>
          <w:rFonts w:cs="Tahoma"/>
          <w:szCs w:val="22"/>
          <w:lang w:val="en-US"/>
        </w:rPr>
        <w:t xml:space="preserve"> непокретности</w:t>
      </w:r>
      <w:r w:rsidR="00F01AF2" w:rsidRPr="00F01AF2">
        <w:rPr>
          <w:rFonts w:cs="Tahoma"/>
          <w:szCs w:val="22"/>
        </w:rPr>
        <w:t xml:space="preserve"> парц.бр.4944 КО Бечеј уписане у ЛН број 13754 КО Бечеј</w:t>
      </w:r>
      <w:r w:rsidRPr="00F01AF2">
        <w:rPr>
          <w:rFonts w:cs="Tahoma"/>
          <w:szCs w:val="22"/>
          <w:lang w:val="en-US"/>
        </w:rPr>
        <w:t xml:space="preserve"> из јавне својине општине Бечеј</w:t>
      </w:r>
      <w:r w:rsidR="00F01AF2">
        <w:rPr>
          <w:rFonts w:cs="Tahoma"/>
          <w:szCs w:val="22"/>
        </w:rPr>
        <w:t xml:space="preserve"> прикупљањем писмених понуда јавним огласом</w:t>
      </w:r>
    </w:p>
    <w:p w:rsidR="00D76615" w:rsidRDefault="00F01AF2" w:rsidP="00F01AF2">
      <w:pPr>
        <w:pStyle w:val="ListParagraph"/>
        <w:autoSpaceDE w:val="0"/>
        <w:ind w:left="709" w:right="-1"/>
        <w:jc w:val="both"/>
        <w:rPr>
          <w:rFonts w:cs="Tahoma"/>
          <w:szCs w:val="22"/>
        </w:rPr>
      </w:pPr>
      <w:r w:rsidRPr="00F01AF2">
        <w:rPr>
          <w:rFonts w:cs="Tahoma"/>
          <w:szCs w:val="22"/>
        </w:rPr>
        <w:t xml:space="preserve"> </w:t>
      </w:r>
      <w:r w:rsidR="00D76615" w:rsidRPr="00F01AF2">
        <w:rPr>
          <w:rFonts w:cs="Tahoma"/>
          <w:szCs w:val="22"/>
        </w:rPr>
        <w:t xml:space="preserve">(Известилац: </w:t>
      </w:r>
      <w:r>
        <w:rPr>
          <w:rFonts w:cs="Tahoma"/>
          <w:szCs w:val="22"/>
        </w:rPr>
        <w:t>Маријана Ловрић, шеф О</w:t>
      </w:r>
      <w:r w:rsidR="00D76615" w:rsidRPr="00F01AF2">
        <w:rPr>
          <w:rFonts w:cs="Tahoma"/>
          <w:szCs w:val="22"/>
        </w:rPr>
        <w:t>дсека за имовинско-правне послове општинске управе Бечеј);</w:t>
      </w:r>
    </w:p>
    <w:p w:rsidR="00D76615" w:rsidRDefault="00D76615" w:rsidP="00D76615">
      <w:pPr>
        <w:autoSpaceDE w:val="0"/>
        <w:ind w:left="709" w:right="-1"/>
        <w:jc w:val="both"/>
        <w:rPr>
          <w:rFonts w:cs="Tahoma"/>
          <w:szCs w:val="22"/>
        </w:rPr>
      </w:pPr>
    </w:p>
    <w:p w:rsidR="001E264E" w:rsidRPr="001E264E" w:rsidRDefault="00D76615" w:rsidP="00D76615">
      <w:pPr>
        <w:pStyle w:val="ListParagraph"/>
        <w:numPr>
          <w:ilvl w:val="0"/>
          <w:numId w:val="12"/>
        </w:numPr>
        <w:autoSpaceDE w:val="0"/>
        <w:ind w:left="709" w:right="-1" w:hanging="709"/>
        <w:jc w:val="both"/>
        <w:rPr>
          <w:rFonts w:cs="Tahoma"/>
          <w:szCs w:val="22"/>
        </w:rPr>
      </w:pPr>
      <w:r w:rsidRPr="001E264E">
        <w:rPr>
          <w:rFonts w:cs="Tahoma"/>
          <w:szCs w:val="22"/>
          <w:lang w:val="en-US"/>
        </w:rPr>
        <w:t xml:space="preserve">Доношење Решења о </w:t>
      </w:r>
      <w:r w:rsidR="001E264E">
        <w:rPr>
          <w:rFonts w:cs="Tahoma"/>
          <w:szCs w:val="22"/>
        </w:rPr>
        <w:t xml:space="preserve">покретању поступка </w:t>
      </w:r>
      <w:r w:rsidR="001E264E" w:rsidRPr="00F01AF2">
        <w:rPr>
          <w:rFonts w:cs="Tahoma"/>
          <w:szCs w:val="22"/>
          <w:lang w:val="en-US"/>
        </w:rPr>
        <w:t xml:space="preserve"> отуђењ</w:t>
      </w:r>
      <w:r w:rsidR="001E264E">
        <w:rPr>
          <w:rFonts w:cs="Tahoma"/>
          <w:szCs w:val="22"/>
        </w:rPr>
        <w:t>a грађевинског земљишта у јавној својини општине Бечеј парцела број 8047/4 ко Бечеј и предлога огласа за прикупљање понуда ради отуђења грађевинског земљишта јавне својине општине Бечеј</w:t>
      </w:r>
    </w:p>
    <w:p w:rsidR="00C65A27" w:rsidRPr="00C65A27" w:rsidRDefault="001E264E" w:rsidP="00C65A27">
      <w:pPr>
        <w:pStyle w:val="ListParagraph"/>
        <w:autoSpaceDE w:val="0"/>
        <w:ind w:left="709" w:right="-1"/>
        <w:jc w:val="both"/>
        <w:rPr>
          <w:rFonts w:cs="Tahoma"/>
          <w:szCs w:val="22"/>
        </w:rPr>
      </w:pPr>
      <w:r w:rsidRPr="00F01AF2">
        <w:rPr>
          <w:rFonts w:cs="Tahoma"/>
          <w:szCs w:val="22"/>
          <w:lang w:val="en-US"/>
        </w:rPr>
        <w:t xml:space="preserve"> </w:t>
      </w:r>
      <w:r w:rsidR="00D76615" w:rsidRPr="001E264E">
        <w:rPr>
          <w:rFonts w:cs="Tahoma"/>
          <w:szCs w:val="22"/>
        </w:rPr>
        <w:t xml:space="preserve">(Известилац: </w:t>
      </w:r>
      <w:r>
        <w:rPr>
          <w:rFonts w:cs="Tahoma"/>
          <w:szCs w:val="22"/>
        </w:rPr>
        <w:t>Маријана Ловрић, шеф О</w:t>
      </w:r>
      <w:r w:rsidR="00D76615" w:rsidRPr="001E264E">
        <w:rPr>
          <w:rFonts w:cs="Tahoma"/>
          <w:szCs w:val="22"/>
        </w:rPr>
        <w:t>дсека за имовинско-правне послове општинске управе Бечеј);</w:t>
      </w:r>
    </w:p>
    <w:p w:rsidR="00C65A27" w:rsidRDefault="00C65A27" w:rsidP="001E264E">
      <w:pPr>
        <w:pStyle w:val="ListParagraph"/>
        <w:autoSpaceDE w:val="0"/>
        <w:ind w:left="709" w:right="-1"/>
        <w:jc w:val="both"/>
        <w:rPr>
          <w:rFonts w:cs="Tahoma"/>
          <w:szCs w:val="22"/>
        </w:rPr>
      </w:pPr>
    </w:p>
    <w:p w:rsidR="00C65A27" w:rsidRDefault="00C65A27" w:rsidP="00C65A27">
      <w:pPr>
        <w:autoSpaceDE w:val="0"/>
        <w:ind w:left="709" w:right="-1"/>
        <w:jc w:val="both"/>
        <w:rPr>
          <w:rFonts w:cs="Tahoma"/>
          <w:szCs w:val="22"/>
        </w:rPr>
      </w:pPr>
    </w:p>
    <w:p w:rsidR="00C65A27" w:rsidRDefault="00C65A27" w:rsidP="00C65A27">
      <w:pPr>
        <w:autoSpaceDE w:val="0"/>
        <w:ind w:left="704" w:hanging="420"/>
        <w:jc w:val="both"/>
        <w:rPr>
          <w:rFonts w:cs="Tahoma"/>
          <w:bCs/>
          <w:szCs w:val="22"/>
        </w:rPr>
      </w:pPr>
      <w:r>
        <w:rPr>
          <w:rFonts w:cs="Tahoma"/>
          <w:bCs/>
          <w:szCs w:val="22"/>
        </w:rPr>
        <w:t xml:space="preserve">6. </w:t>
      </w:r>
      <w:r>
        <w:rPr>
          <w:rFonts w:cs="Tahoma"/>
          <w:bCs/>
          <w:szCs w:val="22"/>
        </w:rPr>
        <w:tab/>
        <w:t>Доношење Решења о констатовању престанка дужности члана Надзорног одбора    ЈП Топлана Бечеј из реда запослених</w:t>
      </w:r>
    </w:p>
    <w:p w:rsidR="00C65A27" w:rsidRPr="00C65A27" w:rsidRDefault="00C65A27" w:rsidP="00C65A27">
      <w:pPr>
        <w:autoSpaceDE w:val="0"/>
        <w:ind w:left="704" w:hanging="420"/>
        <w:jc w:val="both"/>
        <w:rPr>
          <w:rFonts w:cs="Tahoma"/>
          <w:bCs/>
          <w:szCs w:val="22"/>
        </w:rPr>
      </w:pPr>
      <w:r>
        <w:rPr>
          <w:rFonts w:cs="Tahoma"/>
          <w:szCs w:val="22"/>
        </w:rPr>
        <w:t xml:space="preserve">   </w:t>
      </w:r>
      <w:r w:rsidRPr="00C65A27">
        <w:rPr>
          <w:rFonts w:cs="Tahoma"/>
          <w:szCs w:val="22"/>
        </w:rPr>
        <w:t>(Известилац:</w:t>
      </w:r>
      <w:r w:rsidR="00AC6104">
        <w:rPr>
          <w:rFonts w:cs="Tahoma"/>
          <w:szCs w:val="22"/>
          <w:lang/>
        </w:rPr>
        <w:t xml:space="preserve"> Игор Киш, председник Скупштине општине Бечеј</w:t>
      </w:r>
      <w:r>
        <w:rPr>
          <w:rFonts w:cs="Tahoma"/>
          <w:szCs w:val="22"/>
        </w:rPr>
        <w:t>);</w:t>
      </w:r>
    </w:p>
    <w:p w:rsidR="00C65A27" w:rsidRPr="00C65A27" w:rsidRDefault="00C65A27" w:rsidP="00C65A27">
      <w:pPr>
        <w:autoSpaceDE w:val="0"/>
        <w:ind w:right="-1"/>
        <w:jc w:val="both"/>
        <w:rPr>
          <w:rFonts w:cs="Tahoma"/>
          <w:szCs w:val="22"/>
        </w:rPr>
      </w:pPr>
    </w:p>
    <w:p w:rsidR="00D76615" w:rsidRDefault="00D76615" w:rsidP="00D76615">
      <w:pPr>
        <w:autoSpaceDE w:val="0"/>
        <w:ind w:left="709" w:right="-1"/>
        <w:jc w:val="both"/>
        <w:rPr>
          <w:rFonts w:cs="Tahoma"/>
          <w:szCs w:val="22"/>
        </w:rPr>
      </w:pPr>
    </w:p>
    <w:p w:rsidR="001E264E" w:rsidRPr="00C65A27" w:rsidRDefault="00C65A27" w:rsidP="00C65A27">
      <w:pPr>
        <w:autoSpaceDE w:val="0"/>
        <w:ind w:left="704" w:right="-1" w:hanging="329"/>
        <w:jc w:val="both"/>
        <w:rPr>
          <w:rFonts w:cs="Tahoma"/>
          <w:szCs w:val="22"/>
        </w:rPr>
      </w:pPr>
      <w:r>
        <w:rPr>
          <w:rFonts w:cs="Tahoma"/>
          <w:szCs w:val="22"/>
        </w:rPr>
        <w:t>7.</w:t>
      </w:r>
      <w:r>
        <w:rPr>
          <w:rFonts w:cs="Tahoma"/>
          <w:szCs w:val="22"/>
        </w:rPr>
        <w:tab/>
      </w:r>
      <w:r w:rsidR="00D76615" w:rsidRPr="00C65A27">
        <w:rPr>
          <w:rFonts w:cs="Tahoma"/>
          <w:szCs w:val="22"/>
          <w:lang w:val="en-US"/>
        </w:rPr>
        <w:t xml:space="preserve">Доношење Решења о </w:t>
      </w:r>
      <w:r w:rsidRPr="00C65A27">
        <w:rPr>
          <w:rFonts w:cs="Tahoma"/>
          <w:szCs w:val="22"/>
        </w:rPr>
        <w:t>именовању члана Надзорног одбора Јавног предузећа „Топлана“ Бечеј из реда запослених</w:t>
      </w:r>
    </w:p>
    <w:p w:rsidR="00D76615" w:rsidRPr="00C65A27" w:rsidRDefault="00D76615" w:rsidP="00C65A27">
      <w:pPr>
        <w:autoSpaceDE w:val="0"/>
        <w:ind w:left="375"/>
        <w:jc w:val="both"/>
        <w:rPr>
          <w:rFonts w:cs="Tahoma"/>
          <w:szCs w:val="22"/>
        </w:rPr>
      </w:pPr>
      <w:r w:rsidRPr="00C65A27">
        <w:rPr>
          <w:rFonts w:cs="Tahoma"/>
          <w:szCs w:val="22"/>
        </w:rPr>
        <w:t>(Известилац:</w:t>
      </w:r>
      <w:r w:rsidR="00C65A27" w:rsidRPr="00C65A27">
        <w:rPr>
          <w:rFonts w:cs="Tahoma"/>
          <w:szCs w:val="22"/>
        </w:rPr>
        <w:t xml:space="preserve"> мр Ненад Томашевић, председник Комисије за кадровска, административна питања и радне односе);</w:t>
      </w:r>
    </w:p>
    <w:p w:rsidR="00A86126" w:rsidRDefault="00A86126" w:rsidP="00D76615">
      <w:pPr>
        <w:autoSpaceDE w:val="0"/>
        <w:ind w:left="709" w:right="-1"/>
        <w:jc w:val="both"/>
        <w:rPr>
          <w:rFonts w:cs="Tahoma"/>
          <w:szCs w:val="22"/>
        </w:rPr>
      </w:pPr>
    </w:p>
    <w:p w:rsidR="00C65A27" w:rsidRDefault="00C65A27" w:rsidP="00C65A27">
      <w:pPr>
        <w:autoSpaceDE w:val="0"/>
        <w:ind w:left="284" w:hanging="284"/>
        <w:jc w:val="both"/>
        <w:rPr>
          <w:rFonts w:cs="Tahoma"/>
          <w:bCs/>
          <w:szCs w:val="22"/>
        </w:rPr>
      </w:pPr>
    </w:p>
    <w:p w:rsidR="00C65A27" w:rsidRDefault="00C65A27" w:rsidP="00C65A27">
      <w:pPr>
        <w:autoSpaceDE w:val="0"/>
        <w:ind w:left="284" w:hanging="284"/>
        <w:jc w:val="both"/>
        <w:rPr>
          <w:rFonts w:cs="Tahoma"/>
          <w:bCs/>
          <w:szCs w:val="22"/>
        </w:rPr>
      </w:pPr>
    </w:p>
    <w:p w:rsidR="00C65A27" w:rsidRDefault="00C65A27" w:rsidP="00C65A27">
      <w:pPr>
        <w:autoSpaceDE w:val="0"/>
        <w:ind w:left="284" w:hanging="284"/>
        <w:jc w:val="both"/>
        <w:rPr>
          <w:rFonts w:cs="Tahoma"/>
          <w:bCs/>
          <w:szCs w:val="22"/>
        </w:rPr>
      </w:pPr>
    </w:p>
    <w:p w:rsidR="00C65A27" w:rsidRPr="00C65A27" w:rsidRDefault="00C65A27" w:rsidP="00C65A27">
      <w:pPr>
        <w:autoSpaceDE w:val="0"/>
        <w:ind w:left="284" w:hanging="284"/>
        <w:jc w:val="both"/>
        <w:rPr>
          <w:rFonts w:cs="Tahoma"/>
          <w:bCs/>
          <w:szCs w:val="22"/>
        </w:rPr>
      </w:pPr>
    </w:p>
    <w:p w:rsidR="00B82EB2" w:rsidRPr="0025530A" w:rsidRDefault="00B82EB2" w:rsidP="00EB166C">
      <w:pPr>
        <w:pStyle w:val="NoSpacing"/>
        <w:tabs>
          <w:tab w:val="left" w:pos="284"/>
        </w:tabs>
        <w:autoSpaceDE w:val="0"/>
        <w:ind w:left="284"/>
        <w:jc w:val="both"/>
        <w:rPr>
          <w:rFonts w:ascii="Tahoma" w:hAnsi="Tahoma" w:cs="Tahoma"/>
          <w:sz w:val="22"/>
        </w:rPr>
      </w:pPr>
    </w:p>
    <w:p w:rsidR="00B82EB2" w:rsidRPr="0025530A" w:rsidRDefault="00B82EB2" w:rsidP="00EB166C">
      <w:pPr>
        <w:tabs>
          <w:tab w:val="left" w:pos="284"/>
        </w:tabs>
        <w:autoSpaceDE w:val="0"/>
        <w:ind w:left="284"/>
        <w:jc w:val="both"/>
        <w:rPr>
          <w:rFonts w:cs="Tahoma"/>
          <w:szCs w:val="22"/>
        </w:rPr>
      </w:pPr>
      <w:r w:rsidRPr="0025530A">
        <w:rPr>
          <w:rFonts w:cs="Tahoma"/>
          <w:szCs w:val="22"/>
        </w:rPr>
        <w:t xml:space="preserve">Република Србија                                                       </w:t>
      </w:r>
    </w:p>
    <w:p w:rsidR="00B82EB2" w:rsidRPr="0025530A" w:rsidRDefault="00B82EB2" w:rsidP="00EB166C">
      <w:pPr>
        <w:tabs>
          <w:tab w:val="left" w:pos="284"/>
        </w:tabs>
        <w:autoSpaceDE w:val="0"/>
        <w:ind w:left="284"/>
        <w:jc w:val="both"/>
        <w:rPr>
          <w:rFonts w:eastAsia="Tahoma" w:cs="Tahoma"/>
          <w:szCs w:val="22"/>
        </w:rPr>
      </w:pPr>
      <w:r w:rsidRPr="0025530A">
        <w:rPr>
          <w:rFonts w:cs="Tahoma"/>
          <w:szCs w:val="22"/>
        </w:rPr>
        <w:t xml:space="preserve">Аутономна Покрајина Војводина                                 ПРЕДСЕДНИК СКУПШТИНЕ            </w:t>
      </w:r>
    </w:p>
    <w:p w:rsidR="00B82EB2" w:rsidRPr="0025530A" w:rsidRDefault="00B82EB2" w:rsidP="00EB166C">
      <w:pPr>
        <w:tabs>
          <w:tab w:val="left" w:pos="284"/>
        </w:tabs>
        <w:autoSpaceDE w:val="0"/>
        <w:ind w:left="284"/>
        <w:jc w:val="both"/>
        <w:rPr>
          <w:rFonts w:cs="Tahoma"/>
          <w:szCs w:val="22"/>
        </w:rPr>
      </w:pPr>
      <w:r w:rsidRPr="0025530A">
        <w:rPr>
          <w:rFonts w:cs="Tahoma"/>
          <w:szCs w:val="22"/>
        </w:rPr>
        <w:t xml:space="preserve">Општина Бечеј                                                                </w:t>
      </w:r>
    </w:p>
    <w:p w:rsidR="00B82EB2" w:rsidRPr="004F6716" w:rsidRDefault="00B82EB2" w:rsidP="00EB166C">
      <w:pPr>
        <w:tabs>
          <w:tab w:val="left" w:pos="284"/>
        </w:tabs>
        <w:autoSpaceDE w:val="0"/>
        <w:ind w:left="284"/>
        <w:jc w:val="both"/>
        <w:rPr>
          <w:rFonts w:cs="Tahoma"/>
          <w:szCs w:val="22"/>
        </w:rPr>
      </w:pPr>
      <w:r w:rsidRPr="0025530A">
        <w:rPr>
          <w:rFonts w:cs="Tahoma"/>
          <w:szCs w:val="22"/>
        </w:rPr>
        <w:t xml:space="preserve">СКУПШТИНА ОПШТИНЕ БЕЧЕЈ                                       </w:t>
      </w:r>
      <w:r w:rsidR="0024648F">
        <w:rPr>
          <w:rFonts w:cs="Tahoma"/>
          <w:szCs w:val="22"/>
        </w:rPr>
        <w:t xml:space="preserve"> </w:t>
      </w:r>
      <w:r w:rsidRPr="0025530A">
        <w:rPr>
          <w:rFonts w:cs="Tahoma"/>
          <w:szCs w:val="22"/>
        </w:rPr>
        <w:t xml:space="preserve">  </w:t>
      </w:r>
      <w:r w:rsidR="004F6716">
        <w:rPr>
          <w:rFonts w:cs="Tahoma"/>
          <w:szCs w:val="22"/>
        </w:rPr>
        <w:t xml:space="preserve">     </w:t>
      </w:r>
    </w:p>
    <w:p w:rsidR="00B82EB2" w:rsidRPr="007321CC" w:rsidRDefault="00B82EB2" w:rsidP="00EB166C">
      <w:pPr>
        <w:tabs>
          <w:tab w:val="left" w:pos="284"/>
        </w:tabs>
        <w:autoSpaceDE w:val="0"/>
        <w:ind w:left="284"/>
        <w:jc w:val="both"/>
        <w:rPr>
          <w:rFonts w:cs="Tahoma"/>
          <w:szCs w:val="22"/>
          <w:lang w:val="en-US"/>
        </w:rPr>
      </w:pPr>
      <w:r w:rsidRPr="00593FD5">
        <w:rPr>
          <w:rFonts w:cs="Tahoma"/>
          <w:szCs w:val="22"/>
        </w:rPr>
        <w:t xml:space="preserve">Број: </w:t>
      </w:r>
      <w:r w:rsidR="00406936">
        <w:rPr>
          <w:rFonts w:cs="Tahoma"/>
          <w:szCs w:val="22"/>
          <w:lang w:val="sr-Latn-BA"/>
        </w:rPr>
        <w:t xml:space="preserve">I </w:t>
      </w:r>
      <w:r w:rsidR="00C65A27">
        <w:rPr>
          <w:rFonts w:cs="Tahoma"/>
          <w:szCs w:val="22"/>
          <w:lang w:val="hu-HU"/>
        </w:rPr>
        <w:t>06-128</w:t>
      </w:r>
      <w:r w:rsidR="00C22D01">
        <w:rPr>
          <w:rFonts w:cs="Tahoma"/>
          <w:szCs w:val="22"/>
          <w:lang w:val="sr-Latn-BA"/>
        </w:rPr>
        <w:t>/2021</w:t>
      </w:r>
      <w:r w:rsidR="00FF38C6">
        <w:rPr>
          <w:rFonts w:cs="Tahoma"/>
          <w:szCs w:val="22"/>
          <w:lang w:val="sr-Latn-BA"/>
        </w:rPr>
        <w:t xml:space="preserve">                                                              </w:t>
      </w:r>
      <w:r w:rsidR="00FF38C6" w:rsidRPr="00FF38C6">
        <w:rPr>
          <w:rFonts w:cs="Tahoma"/>
          <w:szCs w:val="22"/>
          <w:lang w:val="en-US"/>
        </w:rPr>
        <w:t xml:space="preserve"> </w:t>
      </w:r>
      <w:r w:rsidR="00FF38C6">
        <w:rPr>
          <w:rFonts w:cs="Tahoma"/>
          <w:szCs w:val="22"/>
          <w:lang w:val="en-US"/>
        </w:rPr>
        <w:t>Игор Киш</w:t>
      </w:r>
    </w:p>
    <w:p w:rsidR="00B82EB2" w:rsidRPr="0025530A" w:rsidRDefault="00B82EB2" w:rsidP="00EB166C">
      <w:pPr>
        <w:tabs>
          <w:tab w:val="left" w:pos="284"/>
        </w:tabs>
        <w:autoSpaceDE w:val="0"/>
        <w:ind w:left="284"/>
        <w:jc w:val="both"/>
        <w:rPr>
          <w:rFonts w:eastAsia="Tahoma" w:cs="Tahoma"/>
          <w:szCs w:val="22"/>
        </w:rPr>
      </w:pPr>
      <w:r w:rsidRPr="0025530A">
        <w:rPr>
          <w:rFonts w:cs="Tahoma"/>
          <w:szCs w:val="22"/>
        </w:rPr>
        <w:t xml:space="preserve">Дана: </w:t>
      </w:r>
      <w:r w:rsidR="00127A28">
        <w:rPr>
          <w:rFonts w:cs="Tahoma"/>
          <w:szCs w:val="22"/>
        </w:rPr>
        <w:t>27</w:t>
      </w:r>
      <w:r w:rsidR="004F6716" w:rsidRPr="00C22D01">
        <w:rPr>
          <w:rFonts w:cs="Tahoma"/>
          <w:szCs w:val="22"/>
        </w:rPr>
        <w:t>.</w:t>
      </w:r>
      <w:r w:rsidR="00E132EE" w:rsidRPr="00C22D01">
        <w:rPr>
          <w:rFonts w:cs="Tahoma"/>
          <w:szCs w:val="22"/>
        </w:rPr>
        <w:t>0</w:t>
      </w:r>
      <w:r w:rsidR="00127A28">
        <w:rPr>
          <w:rFonts w:cs="Tahoma"/>
          <w:szCs w:val="22"/>
        </w:rPr>
        <w:t>8</w:t>
      </w:r>
      <w:r w:rsidR="0025530A" w:rsidRPr="00C22D01">
        <w:rPr>
          <w:rFonts w:cs="Tahoma"/>
          <w:szCs w:val="22"/>
        </w:rPr>
        <w:t>.</w:t>
      </w:r>
      <w:r w:rsidR="004F6716" w:rsidRPr="00C22D01">
        <w:rPr>
          <w:rFonts w:cs="Tahoma"/>
          <w:szCs w:val="22"/>
        </w:rPr>
        <w:t>20</w:t>
      </w:r>
      <w:r w:rsidR="00150563" w:rsidRPr="00C22D01">
        <w:rPr>
          <w:rFonts w:cs="Tahoma"/>
          <w:szCs w:val="22"/>
          <w:lang w:val="en-US"/>
        </w:rPr>
        <w:t>2</w:t>
      </w:r>
      <w:r w:rsidR="00150563" w:rsidRPr="00C22D01">
        <w:rPr>
          <w:rFonts w:cs="Tahoma"/>
          <w:szCs w:val="22"/>
        </w:rPr>
        <w:t>1</w:t>
      </w:r>
      <w:r w:rsidRPr="00C22D01">
        <w:rPr>
          <w:rFonts w:cs="Tahoma"/>
          <w:szCs w:val="22"/>
        </w:rPr>
        <w:t>.</w:t>
      </w:r>
      <w:r w:rsidRPr="0025530A">
        <w:rPr>
          <w:rFonts w:cs="Tahoma"/>
          <w:szCs w:val="22"/>
        </w:rPr>
        <w:t xml:space="preserve"> </w:t>
      </w:r>
      <w:r w:rsidRPr="0025530A">
        <w:rPr>
          <w:rFonts w:eastAsia="Tahoma" w:cs="Tahoma"/>
          <w:szCs w:val="22"/>
        </w:rPr>
        <w:t>године</w:t>
      </w:r>
    </w:p>
    <w:p w:rsidR="00B82EB2" w:rsidRPr="0025530A" w:rsidRDefault="00B82EB2" w:rsidP="00EB166C">
      <w:pPr>
        <w:tabs>
          <w:tab w:val="left" w:pos="284"/>
        </w:tabs>
        <w:autoSpaceDE w:val="0"/>
        <w:jc w:val="both"/>
        <w:rPr>
          <w:rFonts w:cs="Tahoma"/>
          <w:szCs w:val="22"/>
        </w:rPr>
      </w:pPr>
      <w:r w:rsidRPr="0025530A">
        <w:rPr>
          <w:rFonts w:cs="Tahoma"/>
          <w:szCs w:val="22"/>
        </w:rPr>
        <w:t xml:space="preserve">    Б Е Ч Е Ј</w:t>
      </w:r>
    </w:p>
    <w:sectPr w:rsidR="00B82EB2" w:rsidRPr="0025530A" w:rsidSect="00B1303B">
      <w:pgSz w:w="11906" w:h="16838"/>
      <w:pgMar w:top="1417" w:right="1134" w:bottom="1134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31A77"/>
    <w:multiLevelType w:val="hybridMultilevel"/>
    <w:tmpl w:val="01F2EC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EB117B"/>
    <w:multiLevelType w:val="hybridMultilevel"/>
    <w:tmpl w:val="955429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374225"/>
    <w:multiLevelType w:val="hybridMultilevel"/>
    <w:tmpl w:val="FA623216"/>
    <w:lvl w:ilvl="0" w:tplc="241A000F">
      <w:start w:val="1"/>
      <w:numFmt w:val="decimal"/>
      <w:lvlText w:val="%1."/>
      <w:lvlJc w:val="left"/>
      <w:pPr>
        <w:ind w:left="502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C503D7"/>
    <w:multiLevelType w:val="hybridMultilevel"/>
    <w:tmpl w:val="FF7494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D297F61"/>
    <w:multiLevelType w:val="hybridMultilevel"/>
    <w:tmpl w:val="E0A24B7C"/>
    <w:lvl w:ilvl="0" w:tplc="241A000F">
      <w:start w:val="1"/>
      <w:numFmt w:val="decimal"/>
      <w:lvlText w:val="%1."/>
      <w:lvlJc w:val="left"/>
      <w:pPr>
        <w:ind w:left="644" w:hanging="360"/>
      </w:pPr>
    </w:lvl>
    <w:lvl w:ilvl="1" w:tplc="241A0019">
      <w:start w:val="1"/>
      <w:numFmt w:val="lowerLetter"/>
      <w:lvlText w:val="%2."/>
      <w:lvlJc w:val="left"/>
      <w:pPr>
        <w:ind w:left="1364" w:hanging="360"/>
      </w:pPr>
    </w:lvl>
    <w:lvl w:ilvl="2" w:tplc="241A001B">
      <w:start w:val="1"/>
      <w:numFmt w:val="lowerRoman"/>
      <w:lvlText w:val="%3."/>
      <w:lvlJc w:val="right"/>
      <w:pPr>
        <w:ind w:left="2084" w:hanging="180"/>
      </w:pPr>
    </w:lvl>
    <w:lvl w:ilvl="3" w:tplc="241A000F">
      <w:start w:val="1"/>
      <w:numFmt w:val="decimal"/>
      <w:lvlText w:val="%4."/>
      <w:lvlJc w:val="left"/>
      <w:pPr>
        <w:ind w:left="2804" w:hanging="360"/>
      </w:pPr>
    </w:lvl>
    <w:lvl w:ilvl="4" w:tplc="241A0019">
      <w:start w:val="1"/>
      <w:numFmt w:val="lowerLetter"/>
      <w:lvlText w:val="%5."/>
      <w:lvlJc w:val="left"/>
      <w:pPr>
        <w:ind w:left="3524" w:hanging="360"/>
      </w:pPr>
    </w:lvl>
    <w:lvl w:ilvl="5" w:tplc="241A001B">
      <w:start w:val="1"/>
      <w:numFmt w:val="lowerRoman"/>
      <w:lvlText w:val="%6."/>
      <w:lvlJc w:val="right"/>
      <w:pPr>
        <w:ind w:left="4244" w:hanging="180"/>
      </w:pPr>
    </w:lvl>
    <w:lvl w:ilvl="6" w:tplc="241A000F">
      <w:start w:val="1"/>
      <w:numFmt w:val="decimal"/>
      <w:lvlText w:val="%7."/>
      <w:lvlJc w:val="left"/>
      <w:pPr>
        <w:ind w:left="4964" w:hanging="360"/>
      </w:pPr>
    </w:lvl>
    <w:lvl w:ilvl="7" w:tplc="241A0019">
      <w:start w:val="1"/>
      <w:numFmt w:val="lowerLetter"/>
      <w:lvlText w:val="%8."/>
      <w:lvlJc w:val="left"/>
      <w:pPr>
        <w:ind w:left="5684" w:hanging="360"/>
      </w:pPr>
    </w:lvl>
    <w:lvl w:ilvl="8" w:tplc="241A001B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3F845D11"/>
    <w:multiLevelType w:val="hybridMultilevel"/>
    <w:tmpl w:val="E3583352"/>
    <w:lvl w:ilvl="0" w:tplc="FF08A31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DB7AB1"/>
    <w:multiLevelType w:val="hybridMultilevel"/>
    <w:tmpl w:val="CC520AE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C837114"/>
    <w:multiLevelType w:val="hybridMultilevel"/>
    <w:tmpl w:val="6F6AC4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EF465D"/>
    <w:multiLevelType w:val="hybridMultilevel"/>
    <w:tmpl w:val="1F0A3BB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EBC0AE8"/>
    <w:multiLevelType w:val="hybridMultilevel"/>
    <w:tmpl w:val="CFA6CA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F640C2"/>
    <w:multiLevelType w:val="hybridMultilevel"/>
    <w:tmpl w:val="AB08E1B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</w:num>
  <w:num w:numId="3">
    <w:abstractNumId w:val="10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  <w:num w:numId="7">
    <w:abstractNumId w:val="7"/>
  </w:num>
  <w:num w:numId="8">
    <w:abstractNumId w:val="9"/>
  </w:num>
  <w:num w:numId="9">
    <w:abstractNumId w:val="0"/>
  </w:num>
  <w:num w:numId="10">
    <w:abstractNumId w:val="8"/>
  </w:num>
  <w:num w:numId="11">
    <w:abstractNumId w:val="1"/>
  </w:num>
  <w:num w:numId="12">
    <w:abstractNumId w:val="6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B82EB2"/>
    <w:rsid w:val="00002CA5"/>
    <w:rsid w:val="00037238"/>
    <w:rsid w:val="0007071F"/>
    <w:rsid w:val="00071716"/>
    <w:rsid w:val="000943B4"/>
    <w:rsid w:val="000C15A2"/>
    <w:rsid w:val="000D0BE0"/>
    <w:rsid w:val="000D4AF3"/>
    <w:rsid w:val="000F24CF"/>
    <w:rsid w:val="000F7C24"/>
    <w:rsid w:val="001249D2"/>
    <w:rsid w:val="00127A28"/>
    <w:rsid w:val="00150563"/>
    <w:rsid w:val="001E264E"/>
    <w:rsid w:val="00206428"/>
    <w:rsid w:val="00226BA6"/>
    <w:rsid w:val="00232CF4"/>
    <w:rsid w:val="00245FA2"/>
    <w:rsid w:val="0024648F"/>
    <w:rsid w:val="002525FA"/>
    <w:rsid w:val="0025383E"/>
    <w:rsid w:val="0025530A"/>
    <w:rsid w:val="00271DC6"/>
    <w:rsid w:val="002750F6"/>
    <w:rsid w:val="00284900"/>
    <w:rsid w:val="002B2001"/>
    <w:rsid w:val="002D42FC"/>
    <w:rsid w:val="002F0FCF"/>
    <w:rsid w:val="00310749"/>
    <w:rsid w:val="0031465D"/>
    <w:rsid w:val="0034171C"/>
    <w:rsid w:val="00377416"/>
    <w:rsid w:val="0038701D"/>
    <w:rsid w:val="003A4484"/>
    <w:rsid w:val="003A66B3"/>
    <w:rsid w:val="003C49FA"/>
    <w:rsid w:val="003F302A"/>
    <w:rsid w:val="003F5991"/>
    <w:rsid w:val="00406936"/>
    <w:rsid w:val="0041104B"/>
    <w:rsid w:val="004414B1"/>
    <w:rsid w:val="004576C2"/>
    <w:rsid w:val="004660CB"/>
    <w:rsid w:val="00486A12"/>
    <w:rsid w:val="004B2B74"/>
    <w:rsid w:val="004C24D2"/>
    <w:rsid w:val="004F16F9"/>
    <w:rsid w:val="004F6716"/>
    <w:rsid w:val="00507F70"/>
    <w:rsid w:val="00510D38"/>
    <w:rsid w:val="0053659C"/>
    <w:rsid w:val="00563AEE"/>
    <w:rsid w:val="005808A8"/>
    <w:rsid w:val="00593FD5"/>
    <w:rsid w:val="005A585C"/>
    <w:rsid w:val="005C60F3"/>
    <w:rsid w:val="00617409"/>
    <w:rsid w:val="0062249D"/>
    <w:rsid w:val="006261A3"/>
    <w:rsid w:val="00630DF8"/>
    <w:rsid w:val="006B6A60"/>
    <w:rsid w:val="006B7184"/>
    <w:rsid w:val="006C306D"/>
    <w:rsid w:val="006D1191"/>
    <w:rsid w:val="006E0257"/>
    <w:rsid w:val="006F234B"/>
    <w:rsid w:val="00714D4F"/>
    <w:rsid w:val="007321CC"/>
    <w:rsid w:val="00784033"/>
    <w:rsid w:val="007A7DB3"/>
    <w:rsid w:val="007B7670"/>
    <w:rsid w:val="007F6573"/>
    <w:rsid w:val="00803732"/>
    <w:rsid w:val="00814EA4"/>
    <w:rsid w:val="00832E3D"/>
    <w:rsid w:val="008402A7"/>
    <w:rsid w:val="008404E2"/>
    <w:rsid w:val="00864A4E"/>
    <w:rsid w:val="00872FC3"/>
    <w:rsid w:val="00876FA6"/>
    <w:rsid w:val="008843F8"/>
    <w:rsid w:val="008B799A"/>
    <w:rsid w:val="008C4AA4"/>
    <w:rsid w:val="00983F95"/>
    <w:rsid w:val="00992B26"/>
    <w:rsid w:val="009933FD"/>
    <w:rsid w:val="009A671E"/>
    <w:rsid w:val="009A7209"/>
    <w:rsid w:val="009B16D5"/>
    <w:rsid w:val="009B342C"/>
    <w:rsid w:val="009F0888"/>
    <w:rsid w:val="00A3107F"/>
    <w:rsid w:val="00A71304"/>
    <w:rsid w:val="00A86126"/>
    <w:rsid w:val="00A871CB"/>
    <w:rsid w:val="00A90CB5"/>
    <w:rsid w:val="00A92B96"/>
    <w:rsid w:val="00AA2F4B"/>
    <w:rsid w:val="00AC6104"/>
    <w:rsid w:val="00B0795B"/>
    <w:rsid w:val="00B1303B"/>
    <w:rsid w:val="00B26F3A"/>
    <w:rsid w:val="00B6025F"/>
    <w:rsid w:val="00B82EB2"/>
    <w:rsid w:val="00B9423A"/>
    <w:rsid w:val="00BD18E4"/>
    <w:rsid w:val="00BD3A58"/>
    <w:rsid w:val="00BE6599"/>
    <w:rsid w:val="00C22D01"/>
    <w:rsid w:val="00C64134"/>
    <w:rsid w:val="00C65A27"/>
    <w:rsid w:val="00C67B1C"/>
    <w:rsid w:val="00C86A43"/>
    <w:rsid w:val="00C97FCB"/>
    <w:rsid w:val="00CB2611"/>
    <w:rsid w:val="00CC26F1"/>
    <w:rsid w:val="00CC553D"/>
    <w:rsid w:val="00CD1368"/>
    <w:rsid w:val="00CE45A2"/>
    <w:rsid w:val="00D7201B"/>
    <w:rsid w:val="00D7359D"/>
    <w:rsid w:val="00D76615"/>
    <w:rsid w:val="00DA1E08"/>
    <w:rsid w:val="00DD29C3"/>
    <w:rsid w:val="00DD468E"/>
    <w:rsid w:val="00E132EE"/>
    <w:rsid w:val="00E24CDB"/>
    <w:rsid w:val="00E55E14"/>
    <w:rsid w:val="00E66E08"/>
    <w:rsid w:val="00E721D8"/>
    <w:rsid w:val="00E9431E"/>
    <w:rsid w:val="00EB166C"/>
    <w:rsid w:val="00EC62FB"/>
    <w:rsid w:val="00EC63B4"/>
    <w:rsid w:val="00EE164D"/>
    <w:rsid w:val="00F01AF2"/>
    <w:rsid w:val="00F375E6"/>
    <w:rsid w:val="00F5063F"/>
    <w:rsid w:val="00FC3FA6"/>
    <w:rsid w:val="00FE0B6A"/>
    <w:rsid w:val="00FF38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2EB2"/>
    <w:pPr>
      <w:spacing w:after="0" w:line="240" w:lineRule="auto"/>
    </w:pPr>
    <w:rPr>
      <w:rFonts w:ascii="Tahoma" w:eastAsia="Times New Roman" w:hAnsi="Tahoma" w:cs="Times New Roman"/>
      <w:szCs w:val="24"/>
      <w:lang w:val="sr-Cyrl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82EB2"/>
    <w:pPr>
      <w:suppressAutoHyphens/>
      <w:spacing w:after="0" w:line="240" w:lineRule="auto"/>
    </w:pPr>
    <w:rPr>
      <w:rFonts w:ascii="Arial" w:eastAsia="Calibri" w:hAnsi="Arial" w:cs="Arial"/>
      <w:sz w:val="24"/>
      <w:lang w:eastAsia="ar-SA"/>
    </w:rPr>
  </w:style>
  <w:style w:type="paragraph" w:styleId="ListParagraph">
    <w:name w:val="List Paragraph"/>
    <w:basedOn w:val="Normal"/>
    <w:uiPriority w:val="34"/>
    <w:qFormat/>
    <w:rsid w:val="00B82EB2"/>
    <w:pPr>
      <w:ind w:left="720"/>
      <w:contextualSpacing/>
    </w:pPr>
  </w:style>
  <w:style w:type="paragraph" w:customStyle="1" w:styleId="Standard">
    <w:name w:val="Standard"/>
    <w:rsid w:val="00B82EB2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2EB2"/>
    <w:pPr>
      <w:spacing w:after="0" w:line="240" w:lineRule="auto"/>
    </w:pPr>
    <w:rPr>
      <w:rFonts w:ascii="Tahoma" w:eastAsia="Times New Roman" w:hAnsi="Tahoma" w:cs="Times New Roman"/>
      <w:szCs w:val="24"/>
      <w:lang w:val="sr-Cyrl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82EB2"/>
    <w:pPr>
      <w:suppressAutoHyphens/>
      <w:spacing w:after="0" w:line="240" w:lineRule="auto"/>
    </w:pPr>
    <w:rPr>
      <w:rFonts w:ascii="Arial" w:eastAsia="Calibri" w:hAnsi="Arial" w:cs="Arial"/>
      <w:sz w:val="24"/>
      <w:lang w:val="en-US" w:eastAsia="ar-SA"/>
    </w:rPr>
  </w:style>
  <w:style w:type="paragraph" w:styleId="ListParagraph">
    <w:name w:val="List Paragraph"/>
    <w:basedOn w:val="Normal"/>
    <w:uiPriority w:val="34"/>
    <w:qFormat/>
    <w:rsid w:val="00B82EB2"/>
    <w:pPr>
      <w:ind w:left="720"/>
      <w:contextualSpacing/>
    </w:pPr>
  </w:style>
  <w:style w:type="paragraph" w:customStyle="1" w:styleId="Standard">
    <w:name w:val="Standard"/>
    <w:rsid w:val="00B82EB2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24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2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Marjana</dc:creator>
  <cp:lastModifiedBy>Sekretar skupstine</cp:lastModifiedBy>
  <cp:revision>30</cp:revision>
  <cp:lastPrinted>2021-03-17T09:56:00Z</cp:lastPrinted>
  <dcterms:created xsi:type="dcterms:W3CDTF">2021-05-20T08:23:00Z</dcterms:created>
  <dcterms:modified xsi:type="dcterms:W3CDTF">2021-08-26T09:32:00Z</dcterms:modified>
</cp:coreProperties>
</file>