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64" w:type="dxa"/>
        <w:tblLayout w:type="fixed"/>
        <w:tblLook w:val="0000"/>
      </w:tblPr>
      <w:tblGrid>
        <w:gridCol w:w="4035"/>
        <w:gridCol w:w="2805"/>
        <w:gridCol w:w="4149"/>
      </w:tblGrid>
      <w:tr w:rsidR="00A51C09" w:rsidTr="00047D34">
        <w:tc>
          <w:tcPr>
            <w:tcW w:w="4035" w:type="dxa"/>
            <w:shd w:val="clear" w:color="auto" w:fill="auto"/>
            <w:vAlign w:val="center"/>
          </w:tcPr>
          <w:p w:rsidR="00A51C09" w:rsidRDefault="00A51C09" w:rsidP="00047D34">
            <w:pPr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21220 БЕЧЕЈ, ТРГ ОСЛОБОЂЕЊА 2</w:t>
            </w:r>
          </w:p>
          <w:p w:rsidR="00A51C09" w:rsidRDefault="00A51C09" w:rsidP="00047D34">
            <w:pPr>
              <w:jc w:val="center"/>
              <w:rPr>
                <w:rFonts w:eastAsia="Tahoma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Телефони:</w:t>
            </w:r>
          </w:p>
          <w:p w:rsidR="00A51C09" w:rsidRDefault="00A51C09" w:rsidP="00047D34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eastAsia="Tahoma"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Централа ++381/21-6811-888</w:t>
            </w:r>
          </w:p>
          <w:p w:rsidR="00A51C09" w:rsidRDefault="00A51C09" w:rsidP="00047D34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Председник СО Бечеј: 6811-805</w:t>
            </w:r>
          </w:p>
          <w:p w:rsidR="00A51C09" w:rsidRDefault="00A51C09" w:rsidP="00047D34">
            <w:pPr>
              <w:jc w:val="center"/>
            </w:pPr>
            <w:r>
              <w:rPr>
                <w:rFonts w:cs="Tahoma"/>
                <w:sz w:val="20"/>
                <w:szCs w:val="20"/>
              </w:rPr>
              <w:t>Пошт. Фах 4.</w:t>
            </w:r>
          </w:p>
          <w:p w:rsidR="00A51C09" w:rsidRDefault="00A51C09" w:rsidP="00047D34">
            <w:pPr>
              <w:jc w:val="center"/>
              <w:rPr>
                <w:rFonts w:cs="Tahoma"/>
                <w:sz w:val="20"/>
                <w:szCs w:val="20"/>
              </w:rPr>
            </w:pPr>
            <w:hyperlink r:id="rId4" w:history="1">
              <w:r w:rsidRPr="00FD5619">
                <w:rPr>
                  <w:rStyle w:val="Hyperlink"/>
                </w:rPr>
                <w:t>www.skupstina.becej.rs</w:t>
              </w:r>
            </w:hyperlink>
            <w:r>
              <w:rPr>
                <w:rFonts w:cs="Tahoma"/>
                <w:sz w:val="20"/>
                <w:szCs w:val="20"/>
              </w:rPr>
              <w:t xml:space="preserve">  </w:t>
            </w:r>
          </w:p>
          <w:p w:rsidR="00A51C09" w:rsidRDefault="00A51C09" w:rsidP="00047D34">
            <w:pPr>
              <w:jc w:val="center"/>
            </w:pPr>
            <w:r>
              <w:rPr>
                <w:rFonts w:cs="Tahoma"/>
                <w:sz w:val="20"/>
                <w:szCs w:val="20"/>
              </w:rPr>
              <w:t>E-mail: skupstina@becej.rs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A51C09" w:rsidRDefault="00A51C09" w:rsidP="00047D34">
            <w:pPr>
              <w:pStyle w:val="Header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lang w:val="en-US" w:eastAsia="en-US"/>
              </w:rPr>
              <w:drawing>
                <wp:inline distT="0" distB="0" distL="0" distR="0">
                  <wp:extent cx="1225550" cy="113284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132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A51C09" w:rsidRDefault="00A51C09" w:rsidP="00047D34">
            <w:pPr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21220 ÓBECSE, FELSZABADULÁS TÉR 2</w:t>
            </w:r>
          </w:p>
          <w:p w:rsidR="00A51C09" w:rsidRDefault="00A51C09" w:rsidP="00047D34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Telefonоk:</w:t>
            </w:r>
          </w:p>
          <w:p w:rsidR="00A51C09" w:rsidRDefault="00A51C09" w:rsidP="00047D34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Központ ++381/21-6811-888</w:t>
            </w:r>
          </w:p>
          <w:p w:rsidR="00A51C09" w:rsidRDefault="00A51C09" w:rsidP="00047D34">
            <w:pPr>
              <w:jc w:val="center"/>
              <w:rPr>
                <w:rFonts w:cs="Tahoma"/>
                <w:sz w:val="20"/>
                <w:szCs w:val="20"/>
                <w:lang w:val="it-IT"/>
              </w:rPr>
            </w:pPr>
            <w:r>
              <w:rPr>
                <w:rFonts w:cs="Tahoma"/>
                <w:sz w:val="20"/>
                <w:szCs w:val="20"/>
              </w:rPr>
              <w:t>Községi Képviselő-testület elnöke 6811-805</w:t>
            </w:r>
          </w:p>
          <w:p w:rsidR="00A51C09" w:rsidRDefault="00A51C09" w:rsidP="00047D34">
            <w:pPr>
              <w:jc w:val="center"/>
            </w:pPr>
            <w:r>
              <w:rPr>
                <w:rFonts w:cs="Tahoma"/>
                <w:sz w:val="20"/>
                <w:szCs w:val="20"/>
                <w:lang w:val="it-IT"/>
              </w:rPr>
              <w:t>Postafiók 4</w:t>
            </w:r>
          </w:p>
          <w:p w:rsidR="00A51C09" w:rsidRDefault="00A51C09" w:rsidP="00047D34">
            <w:pPr>
              <w:jc w:val="center"/>
              <w:rPr>
                <w:rFonts w:cs="Tahoma"/>
                <w:sz w:val="20"/>
                <w:szCs w:val="20"/>
                <w:lang w:val="it-IT"/>
              </w:rPr>
            </w:pPr>
            <w:hyperlink r:id="rId6" w:history="1">
              <w:r w:rsidRPr="00FD5619">
                <w:rPr>
                  <w:rStyle w:val="Hyperlink"/>
                </w:rPr>
                <w:t>www.skupstina.becej.rs</w:t>
              </w:r>
            </w:hyperlink>
            <w:r>
              <w:rPr>
                <w:rFonts w:cs="Tahoma"/>
                <w:sz w:val="20"/>
                <w:szCs w:val="20"/>
                <w:lang w:val="it-IT"/>
              </w:rPr>
              <w:t xml:space="preserve">  </w:t>
            </w:r>
          </w:p>
          <w:p w:rsidR="00A51C09" w:rsidRDefault="00A51C09" w:rsidP="00047D34">
            <w:pPr>
              <w:jc w:val="center"/>
            </w:pPr>
            <w:r>
              <w:rPr>
                <w:rFonts w:cs="Tahoma"/>
                <w:sz w:val="20"/>
                <w:szCs w:val="20"/>
                <w:lang w:val="it-IT"/>
              </w:rPr>
              <w:t>E-mail: skupstina@becej.rs</w:t>
            </w:r>
          </w:p>
        </w:tc>
      </w:tr>
    </w:tbl>
    <w:p w:rsidR="00A51C09" w:rsidRDefault="00A51C09" w:rsidP="00A51C09">
      <w:pPr>
        <w:pStyle w:val="Header"/>
        <w:jc w:val="both"/>
      </w:pPr>
    </w:p>
    <w:p w:rsidR="00A51C09" w:rsidRPr="00893AB4" w:rsidRDefault="00A51C09" w:rsidP="00A51C09">
      <w:pPr>
        <w:jc w:val="both"/>
        <w:rPr>
          <w:rFonts w:eastAsia="Tahoma" w:cs="Tahoma"/>
          <w:b/>
        </w:rPr>
      </w:pPr>
    </w:p>
    <w:p w:rsidR="00A51C09" w:rsidRDefault="00A51C09" w:rsidP="00A51C09">
      <w:pPr>
        <w:jc w:val="right"/>
        <w:rPr>
          <w:rFonts w:eastAsia="Tahoma" w:cs="Tahoma"/>
          <w:b/>
        </w:rPr>
      </w:pPr>
    </w:p>
    <w:p w:rsidR="00A51C09" w:rsidRPr="00893AB4" w:rsidRDefault="00A51C09" w:rsidP="00A51C09">
      <w:pPr>
        <w:jc w:val="right"/>
        <w:rPr>
          <w:rFonts w:cs="Tahoma"/>
          <w:b/>
        </w:rPr>
      </w:pPr>
      <w:r w:rsidRPr="00893AB4">
        <w:rPr>
          <w:rFonts w:eastAsia="Tahoma" w:cs="Tahoma"/>
          <w:b/>
        </w:rPr>
        <w:t xml:space="preserve"> </w:t>
      </w:r>
      <w:r w:rsidRPr="00893AB4">
        <w:rPr>
          <w:rFonts w:cs="Tahoma"/>
          <w:b/>
        </w:rPr>
        <w:t>СКУПШТИНИ ОПШТИНЕ БЕЧЕЈ</w:t>
      </w:r>
    </w:p>
    <w:p w:rsidR="00A51C09" w:rsidRDefault="00A51C09" w:rsidP="00A51C09">
      <w:pPr>
        <w:jc w:val="both"/>
        <w:rPr>
          <w:rFonts w:cs="Tahoma"/>
          <w:lang/>
        </w:rPr>
      </w:pPr>
    </w:p>
    <w:p w:rsidR="00A51C09" w:rsidRPr="00A51C09" w:rsidRDefault="00A51C09" w:rsidP="00A51C09">
      <w:pPr>
        <w:jc w:val="both"/>
        <w:rPr>
          <w:rFonts w:cs="Tahoma"/>
          <w:lang/>
        </w:rPr>
      </w:pPr>
    </w:p>
    <w:p w:rsidR="00A51C09" w:rsidRPr="00A51C09" w:rsidRDefault="00A51C09" w:rsidP="00A51C09">
      <w:pPr>
        <w:jc w:val="both"/>
        <w:rPr>
          <w:rFonts w:cs="Tahoma"/>
          <w:lang/>
        </w:rPr>
      </w:pPr>
      <w:r w:rsidRPr="00893AB4">
        <w:rPr>
          <w:rFonts w:cs="Tahoma"/>
          <w:b/>
        </w:rPr>
        <w:t>ПРЕДМЕТ:</w:t>
      </w:r>
      <w:r w:rsidRPr="00893AB4">
        <w:rPr>
          <w:rFonts w:cs="Tahoma"/>
        </w:rPr>
        <w:t xml:space="preserve"> Предлог за доношење </w:t>
      </w:r>
      <w:r>
        <w:rPr>
          <w:rFonts w:cs="Tahoma"/>
          <w:lang/>
        </w:rPr>
        <w:t>Закључка</w:t>
      </w:r>
      <w:r>
        <w:rPr>
          <w:rFonts w:cs="Tahoma"/>
          <w:lang/>
        </w:rPr>
        <w:t xml:space="preserve"> о давању позитивног мишљења за вршење више функција</w:t>
      </w:r>
    </w:p>
    <w:p w:rsidR="00A51C09" w:rsidRDefault="00A51C09" w:rsidP="00A51C09">
      <w:pPr>
        <w:jc w:val="both"/>
        <w:rPr>
          <w:rFonts w:cs="Tahoma"/>
        </w:rPr>
      </w:pPr>
    </w:p>
    <w:p w:rsidR="00A51C09" w:rsidRPr="00087915" w:rsidRDefault="00A51C09" w:rsidP="00A51C09">
      <w:pPr>
        <w:jc w:val="both"/>
        <w:rPr>
          <w:rFonts w:cs="Tahoma"/>
        </w:rPr>
      </w:pPr>
    </w:p>
    <w:p w:rsidR="00A51C09" w:rsidRDefault="00A51C09" w:rsidP="00A51C09">
      <w:pPr>
        <w:jc w:val="both"/>
        <w:rPr>
          <w:rFonts w:eastAsia="Tahoma" w:cs="Tahoma"/>
        </w:rPr>
      </w:pPr>
      <w:r w:rsidRPr="00893AB4">
        <w:rPr>
          <w:rFonts w:eastAsia="Tahoma" w:cs="Tahoma"/>
        </w:rPr>
        <w:t xml:space="preserve">       У складу сa чланом 116.</w:t>
      </w:r>
      <w:r>
        <w:rPr>
          <w:rFonts w:eastAsia="Tahoma" w:cs="Tahoma"/>
        </w:rPr>
        <w:t xml:space="preserve"> и чланом </w:t>
      </w:r>
      <w:r w:rsidRPr="00251372">
        <w:rPr>
          <w:rFonts w:cs="Tahoma"/>
          <w:szCs w:val="22"/>
        </w:rPr>
        <w:t xml:space="preserve">115. став 3. </w:t>
      </w:r>
      <w:r w:rsidRPr="00893AB4">
        <w:rPr>
          <w:rFonts w:eastAsia="Tahoma" w:cs="Tahoma"/>
        </w:rPr>
        <w:t xml:space="preserve"> Пословника Скупштине општине Бечеј, предлажем Скупштини општине Бечеј да донесе Решење о </w:t>
      </w:r>
      <w:r>
        <w:rPr>
          <w:rFonts w:eastAsia="Tahoma" w:cs="Tahoma"/>
          <w:lang w:val="hu-HU"/>
        </w:rPr>
        <w:t>констатовању престанка</w:t>
      </w:r>
      <w:r>
        <w:rPr>
          <w:rFonts w:eastAsia="Tahoma" w:cs="Tahoma"/>
        </w:rPr>
        <w:t xml:space="preserve"> </w:t>
      </w:r>
      <w:r>
        <w:rPr>
          <w:rFonts w:cs="Tahoma"/>
        </w:rPr>
        <w:t>функције заменика секретара Изборне комисије општине Бечеј</w:t>
      </w:r>
      <w:r w:rsidRPr="00893AB4">
        <w:rPr>
          <w:rFonts w:eastAsia="Tahoma" w:cs="Tahoma"/>
        </w:rPr>
        <w:t>, у тексту како је предложено у предлогу решења.</w:t>
      </w:r>
    </w:p>
    <w:p w:rsidR="00A51C09" w:rsidRPr="00FF5C1A" w:rsidRDefault="00A51C09" w:rsidP="00A51C09">
      <w:pPr>
        <w:jc w:val="both"/>
        <w:rPr>
          <w:rFonts w:eastAsia="Tahoma" w:cs="Tahoma"/>
        </w:rPr>
      </w:pPr>
    </w:p>
    <w:p w:rsidR="00A51C09" w:rsidRPr="00087915" w:rsidRDefault="00A51C09" w:rsidP="00A51C09">
      <w:pPr>
        <w:jc w:val="both"/>
        <w:rPr>
          <w:rFonts w:eastAsia="Tahoma" w:cs="Tahoma"/>
        </w:rPr>
      </w:pPr>
    </w:p>
    <w:p w:rsidR="00A51C09" w:rsidRDefault="00A51C09" w:rsidP="00A51C09">
      <w:pPr>
        <w:jc w:val="center"/>
      </w:pPr>
      <w:r w:rsidRPr="00893AB4">
        <w:rPr>
          <w:rFonts w:cs="Tahoma"/>
        </w:rPr>
        <w:t>Образложење:</w:t>
      </w:r>
    </w:p>
    <w:p w:rsidR="00A51C09" w:rsidRPr="007163D4" w:rsidRDefault="00A51C09" w:rsidP="00A51C09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  <w:r w:rsidRPr="007163D4">
        <w:rPr>
          <w:rFonts w:ascii="Tahoma" w:hAnsi="Tahoma" w:cs="Tahoma"/>
          <w:lang w:val="sr-Cyrl-CS"/>
        </w:rPr>
        <w:t xml:space="preserve">Према одредбама </w:t>
      </w:r>
      <w:r w:rsidRPr="00062037">
        <w:rPr>
          <w:rFonts w:ascii="Tahoma" w:hAnsi="Tahoma" w:cs="Tahoma"/>
          <w:lang w:val="sr-Cyrl-CS"/>
        </w:rPr>
        <w:t>члана 56. става 4. Закона о спречавању корупције</w:t>
      </w:r>
      <w:r w:rsidRPr="007163D4">
        <w:rPr>
          <w:rFonts w:ascii="Tahoma" w:hAnsi="Tahoma" w:cs="Tahoma"/>
          <w:lang w:val="sr-Cyrl-CS"/>
        </w:rPr>
        <w:t xml:space="preserve"> функционер који је изабран, постављен или именован на другу јавну функцију и који намерава да више функција врши истовремено, дужан је да у року од </w:t>
      </w:r>
      <w:r>
        <w:rPr>
          <w:rFonts w:ascii="Tahoma" w:hAnsi="Tahoma" w:cs="Tahoma"/>
          <w:lang w:val="sr-Cyrl-CS"/>
        </w:rPr>
        <w:t>осам</w:t>
      </w:r>
      <w:r w:rsidRPr="007163D4">
        <w:rPr>
          <w:rFonts w:ascii="Tahoma" w:hAnsi="Tahoma" w:cs="Tahoma"/>
          <w:lang w:val="sr-Cyrl-CS"/>
        </w:rPr>
        <w:t xml:space="preserve"> дана од дана избора, постављења или именовања затражи сагласност Агенције. Уз захтев, функционер доставља и прибављено позитивно мишљење органа који га је изабрао, поставио или именовао на јавну функцију.  </w:t>
      </w:r>
    </w:p>
    <w:p w:rsidR="00A51C09" w:rsidRDefault="00A51C09" w:rsidP="00A51C09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sr-Cyrl-CS"/>
        </w:rPr>
        <w:t>Жолт Ловаши Латинчић</w:t>
      </w:r>
      <w:r w:rsidRPr="007163D4">
        <w:rPr>
          <w:rFonts w:ascii="Tahoma" w:hAnsi="Tahoma" w:cs="Tahoma"/>
          <w:lang w:val="sr-Cyrl-CS"/>
        </w:rPr>
        <w:t xml:space="preserve"> је дана </w:t>
      </w:r>
      <w:r>
        <w:rPr>
          <w:rFonts w:ascii="Tahoma" w:hAnsi="Tahoma" w:cs="Tahoma"/>
          <w:lang w:val="sr-Cyrl-CS"/>
        </w:rPr>
        <w:t>21.08.2020</w:t>
      </w:r>
      <w:r w:rsidRPr="007163D4">
        <w:rPr>
          <w:rFonts w:ascii="Tahoma" w:hAnsi="Tahoma" w:cs="Tahoma"/>
          <w:lang w:val="sr-Cyrl-CS"/>
        </w:rPr>
        <w:t xml:space="preserve">. године изабран за </w:t>
      </w:r>
      <w:r>
        <w:rPr>
          <w:rFonts w:ascii="Tahoma" w:hAnsi="Tahoma" w:cs="Tahoma"/>
          <w:lang w:val="sr-Cyrl-CS"/>
        </w:rPr>
        <w:t>секретара</w:t>
      </w:r>
      <w:r w:rsidRPr="007163D4">
        <w:rPr>
          <w:rFonts w:ascii="Tahoma" w:hAnsi="Tahoma" w:cs="Tahoma"/>
          <w:lang w:val="sr-Cyrl-CS"/>
        </w:rPr>
        <w:t xml:space="preserve"> Скупштине општине Бечеј решењем Скуп</w:t>
      </w:r>
      <w:r>
        <w:rPr>
          <w:rFonts w:ascii="Tahoma" w:hAnsi="Tahoma" w:cs="Tahoma"/>
          <w:lang w:val="sr-Cyrl-CS"/>
        </w:rPr>
        <w:t>штине општине Бечеј број I 02-38/2020, а дана 11.02.2021</w:t>
      </w:r>
      <w:r w:rsidRPr="007163D4">
        <w:rPr>
          <w:rFonts w:ascii="Tahoma" w:hAnsi="Tahoma" w:cs="Tahoma"/>
          <w:lang w:val="sr-Cyrl-CS"/>
        </w:rPr>
        <w:t xml:space="preserve">. године именован за </w:t>
      </w:r>
      <w:r w:rsidRPr="0083548D">
        <w:rPr>
          <w:rFonts w:ascii="Tahoma" w:hAnsi="Tahoma" w:cs="Tahoma"/>
          <w:lang w:val="sr-Cyrl-CS"/>
        </w:rPr>
        <w:t xml:space="preserve">члана Управног одбора </w:t>
      </w:r>
      <w:r w:rsidRPr="0083548D">
        <w:rPr>
          <w:rFonts w:ascii="Tahoma" w:hAnsi="Tahoma" w:cs="Tahoma"/>
        </w:rPr>
        <w:t xml:space="preserve">Установе за спортску и културну активност омладине </w:t>
      </w:r>
      <w:r w:rsidRPr="0083548D">
        <w:rPr>
          <w:rFonts w:ascii="Tahoma" w:hAnsi="Tahoma" w:cs="Tahoma"/>
          <w:lang w:val="en-US"/>
        </w:rPr>
        <w:t>“</w:t>
      </w:r>
      <w:r w:rsidRPr="0083548D">
        <w:rPr>
          <w:rFonts w:ascii="Tahoma" w:hAnsi="Tahoma" w:cs="Tahoma"/>
        </w:rPr>
        <w:t>Ђорђе Предин-Баџа</w:t>
      </w:r>
      <w:r w:rsidRPr="0083548D">
        <w:rPr>
          <w:rFonts w:ascii="Tahoma" w:hAnsi="Tahoma" w:cs="Tahoma"/>
          <w:lang w:val="en-US"/>
        </w:rPr>
        <w:t>”</w:t>
      </w:r>
      <w:r w:rsidRPr="0083548D">
        <w:rPr>
          <w:rFonts w:ascii="Tahoma" w:hAnsi="Tahoma" w:cs="Tahoma"/>
        </w:rPr>
        <w:t xml:space="preserve"> Бечеј</w:t>
      </w:r>
      <w:r w:rsidRPr="0083548D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  <w:lang w:val="hu-HU"/>
        </w:rPr>
        <w:t xml:space="preserve">решењем </w:t>
      </w:r>
      <w:r w:rsidRPr="007163D4">
        <w:rPr>
          <w:rFonts w:ascii="Tahoma" w:hAnsi="Tahoma" w:cs="Tahoma"/>
          <w:lang w:val="sr-Cyrl-CS"/>
        </w:rPr>
        <w:t xml:space="preserve">број </w:t>
      </w:r>
      <w:r>
        <w:rPr>
          <w:rFonts w:ascii="Tahoma" w:hAnsi="Tahoma" w:cs="Tahoma"/>
          <w:lang w:val="hu-HU"/>
        </w:rPr>
        <w:t>I-02-1</w:t>
      </w:r>
      <w:r>
        <w:rPr>
          <w:rFonts w:ascii="Tahoma" w:hAnsi="Tahoma" w:cs="Tahoma"/>
        </w:rPr>
        <w:t>3</w:t>
      </w:r>
      <w:r>
        <w:rPr>
          <w:rFonts w:ascii="Tahoma" w:hAnsi="Tahoma" w:cs="Tahoma"/>
          <w:lang w:val="hu-HU"/>
        </w:rPr>
        <w:t>/202</w:t>
      </w:r>
      <w:r>
        <w:rPr>
          <w:rFonts w:ascii="Tahoma" w:hAnsi="Tahoma" w:cs="Tahoma"/>
        </w:rPr>
        <w:t>1</w:t>
      </w:r>
      <w:r w:rsidRPr="007163D4">
        <w:rPr>
          <w:rFonts w:ascii="Tahoma" w:hAnsi="Tahoma" w:cs="Tahoma"/>
          <w:lang w:val="sr-Cyrl-CS"/>
        </w:rPr>
        <w:t>.</w:t>
      </w:r>
    </w:p>
    <w:p w:rsidR="00A51C09" w:rsidRDefault="00A51C09" w:rsidP="00A51C09">
      <w:pPr>
        <w:ind w:firstLine="709"/>
        <w:jc w:val="both"/>
        <w:rPr>
          <w:rFonts w:cs="Tahoma"/>
        </w:rPr>
      </w:pPr>
    </w:p>
    <w:p w:rsidR="00A51C09" w:rsidRDefault="00A51C09" w:rsidP="00A51C09">
      <w:pPr>
        <w:ind w:firstLine="709"/>
        <w:jc w:val="both"/>
        <w:rPr>
          <w:rFonts w:cs="Tahoma"/>
        </w:rPr>
      </w:pPr>
    </w:p>
    <w:p w:rsidR="00A51C09" w:rsidRPr="00FF5C1A" w:rsidRDefault="00A51C09" w:rsidP="00A51C09">
      <w:pPr>
        <w:ind w:firstLine="709"/>
        <w:jc w:val="both"/>
        <w:rPr>
          <w:rFonts w:cs="Tahoma"/>
        </w:rPr>
      </w:pPr>
    </w:p>
    <w:p w:rsidR="00A51C09" w:rsidRDefault="00A51C09" w:rsidP="00A51C09">
      <w:pPr>
        <w:ind w:firstLine="709"/>
        <w:jc w:val="both"/>
        <w:rPr>
          <w:rFonts w:cs="Tahoma"/>
        </w:rPr>
      </w:pPr>
    </w:p>
    <w:p w:rsidR="00A51C09" w:rsidRPr="0071625F" w:rsidRDefault="00A51C09" w:rsidP="00A51C09">
      <w:pPr>
        <w:jc w:val="both"/>
        <w:rPr>
          <w:rFonts w:cs="Tahoma"/>
          <w:lang w:val="hu-HU"/>
        </w:rPr>
      </w:pPr>
      <w:r>
        <w:rPr>
          <w:rFonts w:cs="Tahoma"/>
        </w:rPr>
        <w:t xml:space="preserve">                                                                                   </w:t>
      </w:r>
      <w:r w:rsidRPr="00893AB4">
        <w:rPr>
          <w:rFonts w:cs="Tahoma"/>
        </w:rPr>
        <w:t>ПРЕДСЕДНИК СКУПШТИНЕ</w:t>
      </w:r>
    </w:p>
    <w:p w:rsidR="00A51C09" w:rsidRPr="00893AB4" w:rsidRDefault="00A51C09" w:rsidP="00A51C09">
      <w:pPr>
        <w:jc w:val="both"/>
      </w:pPr>
      <w:r w:rsidRPr="00893AB4">
        <w:rPr>
          <w:rFonts w:eastAsia="Tahoma" w:cs="Tahoma"/>
        </w:rPr>
        <w:t xml:space="preserve">                                                                                      </w:t>
      </w:r>
      <w:r>
        <w:rPr>
          <w:rFonts w:eastAsia="Tahoma" w:cs="Tahoma"/>
        </w:rPr>
        <w:t xml:space="preserve">       </w:t>
      </w:r>
      <w:r>
        <w:rPr>
          <w:rFonts w:cs="Tahoma"/>
        </w:rPr>
        <w:t>Игор Киш с.р.</w:t>
      </w:r>
    </w:p>
    <w:p w:rsidR="00EF6F68" w:rsidRDefault="00EF6F68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A51C09" w:rsidRPr="007163D4" w:rsidRDefault="00A51C09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EF6F68" w:rsidRPr="007163D4" w:rsidRDefault="00EF6F68" w:rsidP="0083548D">
      <w:pPr>
        <w:pStyle w:val="wyq100---naslov-grupe-clanova-kurziv"/>
        <w:spacing w:before="0" w:after="0"/>
        <w:jc w:val="lef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8836ED" w:rsidRPr="007163D4" w:rsidRDefault="0083548D" w:rsidP="00CC67E7">
      <w:pPr>
        <w:pStyle w:val="wyq100---naslov-grupe-clanova-kurziv"/>
        <w:spacing w:before="0" w:after="0"/>
        <w:jc w:val="right"/>
        <w:rPr>
          <w:rFonts w:ascii="Tahoma" w:hAnsi="Tahoma" w:cs="Tahoma"/>
          <w:b w:val="0"/>
          <w:i w:val="0"/>
          <w:sz w:val="22"/>
          <w:szCs w:val="22"/>
          <w:lang w:val="sr-Cyrl-CS"/>
        </w:rPr>
      </w:pPr>
      <w:r>
        <w:rPr>
          <w:rFonts w:ascii="Tahoma" w:hAnsi="Tahoma" w:cs="Tahoma"/>
          <w:b w:val="0"/>
          <w:i w:val="0"/>
          <w:sz w:val="22"/>
          <w:szCs w:val="22"/>
          <w:lang w:val="sr-Cyrl-CS"/>
        </w:rPr>
        <w:t>ПРЕДЛОГ</w:t>
      </w:r>
    </w:p>
    <w:p w:rsidR="002414D1" w:rsidRPr="007163D4" w:rsidRDefault="000B09C1" w:rsidP="00127A6A">
      <w:pPr>
        <w:pStyle w:val="wyq100---naslov-grupe-clanova-kurziv"/>
        <w:spacing w:before="0" w:after="0"/>
        <w:jc w:val="both"/>
        <w:rPr>
          <w:rFonts w:ascii="Tahoma" w:hAnsi="Tahoma" w:cs="Tahoma"/>
          <w:b w:val="0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ab/>
        <w:t xml:space="preserve">На основу </w:t>
      </w:r>
      <w:r w:rsidR="00062037" w:rsidRPr="00062037">
        <w:rPr>
          <w:rFonts w:ascii="Tahoma" w:hAnsi="Tahoma" w:cs="Tahoma"/>
          <w:b w:val="0"/>
          <w:i w:val="0"/>
          <w:sz w:val="22"/>
          <w:szCs w:val="22"/>
          <w:lang w:val="sr-Cyrl-CS"/>
        </w:rPr>
        <w:t>члана 56. става 4. Закона о спречавању корупције</w:t>
      </w:r>
      <w:r w:rsidR="00062037" w:rsidRPr="007163D4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2414D1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(„Службени гласник РС“, број </w:t>
      </w:r>
      <w:r w:rsidR="00062037">
        <w:rPr>
          <w:rFonts w:ascii="Tahoma" w:hAnsi="Tahoma" w:cs="Tahoma"/>
          <w:b w:val="0"/>
          <w:i w:val="0"/>
          <w:sz w:val="22"/>
          <w:szCs w:val="22"/>
          <w:lang w:val="sr-Cyrl-CS"/>
        </w:rPr>
        <w:t>35/2019</w:t>
      </w:r>
      <w:r w:rsidR="0057030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и </w:t>
      </w:r>
      <w:r w:rsidR="00062037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88/2019 </w:t>
      </w:r>
      <w:r w:rsidR="002414D1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>)</w:t>
      </w:r>
      <w:r w:rsidR="006E030E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и</w:t>
      </w:r>
      <w:r w:rsidR="002414D1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члана 115. став 6. Пословника Скупштине општине Бечеј („Службени лист општине Бечеј“, број </w:t>
      </w:r>
      <w:r w:rsidR="00CC67E7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>6/2016</w:t>
      </w:r>
      <w:r w:rsidR="002414D1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>-пречишћен текст</w:t>
      </w:r>
      <w:r w:rsidR="00062037">
        <w:rPr>
          <w:rFonts w:ascii="Tahoma" w:hAnsi="Tahoma" w:cs="Tahoma"/>
          <w:b w:val="0"/>
          <w:i w:val="0"/>
          <w:sz w:val="22"/>
          <w:szCs w:val="22"/>
          <w:lang w:val="sr-Cyrl-CS"/>
        </w:rPr>
        <w:t>, 4/2014,</w:t>
      </w:r>
      <w:r w:rsidR="00CC67E7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15/2014</w:t>
      </w:r>
      <w:r w:rsidR="00062037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и 23/2019</w:t>
      </w:r>
      <w:r w:rsidR="002414D1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), </w:t>
      </w:r>
      <w:r w:rsidR="00D541F7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Скупштина општине Бечеј је на </w:t>
      </w:r>
      <w:r w:rsidR="00062037">
        <w:rPr>
          <w:rFonts w:ascii="Tahoma" w:hAnsi="Tahoma" w:cs="Tahoma"/>
          <w:b w:val="0"/>
          <w:i w:val="0"/>
          <w:sz w:val="22"/>
          <w:szCs w:val="22"/>
        </w:rPr>
        <w:t>____</w:t>
      </w:r>
      <w:r w:rsidR="00733D7E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</w:t>
      </w:r>
      <w:r w:rsidR="00D541F7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седници одржаној дана </w:t>
      </w:r>
      <w:r w:rsidR="00062037">
        <w:rPr>
          <w:rFonts w:ascii="Tahoma" w:hAnsi="Tahoma" w:cs="Tahoma"/>
          <w:b w:val="0"/>
          <w:i w:val="0"/>
          <w:sz w:val="22"/>
          <w:szCs w:val="22"/>
        </w:rPr>
        <w:t>_______</w:t>
      </w:r>
      <w:r w:rsidR="0083548D">
        <w:rPr>
          <w:rFonts w:ascii="Tahoma" w:hAnsi="Tahoma" w:cs="Tahoma"/>
          <w:b w:val="0"/>
          <w:i w:val="0"/>
          <w:sz w:val="22"/>
          <w:szCs w:val="22"/>
          <w:lang w:val="sr-Cyrl-CS"/>
        </w:rPr>
        <w:t>2021</w:t>
      </w:r>
      <w:r w:rsidR="00D541F7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>.</w:t>
      </w:r>
      <w:r w:rsidR="00733D7E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</w:t>
      </w:r>
      <w:r w:rsidR="00D541F7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године донела </w:t>
      </w:r>
    </w:p>
    <w:p w:rsidR="00127A6A" w:rsidRPr="007163D4" w:rsidRDefault="00127A6A" w:rsidP="00127A6A">
      <w:pPr>
        <w:pStyle w:val="wyq100---naslov-grupe-clanova-kurziv"/>
        <w:spacing w:before="0" w:after="0"/>
        <w:jc w:val="both"/>
        <w:rPr>
          <w:rFonts w:ascii="Tahoma" w:hAnsi="Tahoma" w:cs="Tahoma"/>
          <w:b w:val="0"/>
          <w:i w:val="0"/>
          <w:sz w:val="22"/>
          <w:szCs w:val="22"/>
          <w:lang w:val="sr-Cyrl-CS"/>
        </w:rPr>
      </w:pPr>
    </w:p>
    <w:p w:rsidR="00D541F7" w:rsidRPr="007163D4" w:rsidRDefault="00D541F7" w:rsidP="006E030E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i w:val="0"/>
          <w:sz w:val="22"/>
          <w:szCs w:val="22"/>
          <w:lang w:val="sr-Cyrl-CS"/>
        </w:rPr>
        <w:t>З А К Љ У Ч А К</w:t>
      </w:r>
    </w:p>
    <w:p w:rsidR="006E030E" w:rsidRPr="007163D4" w:rsidRDefault="0026246E" w:rsidP="006E030E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i w:val="0"/>
          <w:sz w:val="22"/>
          <w:szCs w:val="22"/>
          <w:lang w:val="sr-Cyrl-CS"/>
        </w:rPr>
        <w:t xml:space="preserve">о давању </w:t>
      </w:r>
      <w:r w:rsidR="00D84151" w:rsidRPr="007163D4">
        <w:rPr>
          <w:rFonts w:ascii="Tahoma" w:hAnsi="Tahoma" w:cs="Tahoma"/>
          <w:i w:val="0"/>
          <w:sz w:val="22"/>
          <w:szCs w:val="22"/>
          <w:lang w:val="sr-Cyrl-CS"/>
        </w:rPr>
        <w:t xml:space="preserve">позитивног </w:t>
      </w:r>
      <w:r w:rsidRPr="007163D4">
        <w:rPr>
          <w:rFonts w:ascii="Tahoma" w:hAnsi="Tahoma" w:cs="Tahoma"/>
          <w:i w:val="0"/>
          <w:sz w:val="22"/>
          <w:szCs w:val="22"/>
          <w:lang w:val="sr-Cyrl-CS"/>
        </w:rPr>
        <w:t>мишљења за вршење више функција</w:t>
      </w:r>
    </w:p>
    <w:p w:rsidR="0026246E" w:rsidRPr="007163D4" w:rsidRDefault="0026246E" w:rsidP="006E030E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</w:p>
    <w:p w:rsidR="005939C3" w:rsidRPr="007163D4" w:rsidRDefault="005939C3" w:rsidP="0083548D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i w:val="0"/>
          <w:sz w:val="22"/>
          <w:szCs w:val="22"/>
          <w:lang w:val="sr-Cyrl-CS"/>
        </w:rPr>
        <w:t>I</w:t>
      </w:r>
    </w:p>
    <w:p w:rsidR="005939C3" w:rsidRPr="007163D4" w:rsidRDefault="005939C3" w:rsidP="0083548D">
      <w:pPr>
        <w:pStyle w:val="wyq100---naslov-grupe-clanova-kurziv"/>
        <w:spacing w:before="0" w:after="0"/>
        <w:ind w:firstLine="708"/>
        <w:jc w:val="both"/>
        <w:rPr>
          <w:rFonts w:ascii="Tahoma" w:hAnsi="Tahoma" w:cs="Tahoma"/>
          <w:b w:val="0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>Скупштина општине Бечеј даје позитивно мишљење</w:t>
      </w:r>
      <w:r w:rsidR="007F491C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да </w:t>
      </w:r>
      <w:r w:rsidR="00062037">
        <w:rPr>
          <w:rFonts w:ascii="Tahoma" w:hAnsi="Tahoma" w:cs="Tahoma"/>
          <w:b w:val="0"/>
          <w:i w:val="0"/>
          <w:sz w:val="22"/>
          <w:szCs w:val="22"/>
          <w:lang w:val="sr-Cyrl-CS"/>
        </w:rPr>
        <w:t>Жолт Ловаши Латинчић</w:t>
      </w:r>
      <w:r w:rsidR="007F491C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истовремено са функцијом </w:t>
      </w:r>
      <w:r w:rsidR="00062037">
        <w:rPr>
          <w:rFonts w:ascii="Tahoma" w:hAnsi="Tahoma" w:cs="Tahoma"/>
          <w:b w:val="0"/>
          <w:i w:val="0"/>
          <w:sz w:val="22"/>
          <w:szCs w:val="22"/>
          <w:lang w:val="sr-Cyrl-CS"/>
        </w:rPr>
        <w:t>секретара</w:t>
      </w:r>
      <w:r w:rsidR="007F491C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Скупштине општине Бечеј </w:t>
      </w:r>
      <w:r w:rsidR="007228B3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>врши</w:t>
      </w: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и функцију </w:t>
      </w:r>
      <w:r w:rsidR="0083548D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члана Управног </w:t>
      </w:r>
      <w:r w:rsidR="0083548D" w:rsidRPr="0083548D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одбора </w:t>
      </w:r>
      <w:r w:rsidR="0083548D" w:rsidRPr="0083548D">
        <w:rPr>
          <w:rFonts w:ascii="Tahoma" w:hAnsi="Tahoma" w:cs="Tahoma"/>
          <w:b w:val="0"/>
          <w:i w:val="0"/>
          <w:sz w:val="22"/>
          <w:szCs w:val="22"/>
        </w:rPr>
        <w:t xml:space="preserve">Установе за спортску и културну активност омладине </w:t>
      </w:r>
      <w:r w:rsidR="0083548D" w:rsidRPr="0083548D">
        <w:rPr>
          <w:rFonts w:ascii="Tahoma" w:hAnsi="Tahoma" w:cs="Tahoma"/>
          <w:b w:val="0"/>
          <w:i w:val="0"/>
          <w:sz w:val="22"/>
          <w:szCs w:val="22"/>
          <w:lang w:val="en-US"/>
        </w:rPr>
        <w:t>“</w:t>
      </w:r>
      <w:r w:rsidR="0083548D" w:rsidRPr="0083548D">
        <w:rPr>
          <w:rFonts w:ascii="Tahoma" w:hAnsi="Tahoma" w:cs="Tahoma"/>
          <w:b w:val="0"/>
          <w:i w:val="0"/>
          <w:sz w:val="22"/>
          <w:szCs w:val="22"/>
        </w:rPr>
        <w:t>Ђорђе Предин-Баџа</w:t>
      </w:r>
      <w:r w:rsidR="0083548D" w:rsidRPr="0083548D">
        <w:rPr>
          <w:rFonts w:ascii="Tahoma" w:hAnsi="Tahoma" w:cs="Tahoma"/>
          <w:b w:val="0"/>
          <w:i w:val="0"/>
          <w:sz w:val="22"/>
          <w:szCs w:val="22"/>
          <w:lang w:val="en-US"/>
        </w:rPr>
        <w:t>”</w:t>
      </w:r>
      <w:r w:rsidR="0083548D" w:rsidRPr="0083548D">
        <w:rPr>
          <w:rFonts w:ascii="Tahoma" w:hAnsi="Tahoma" w:cs="Tahoma"/>
          <w:b w:val="0"/>
          <w:i w:val="0"/>
          <w:sz w:val="22"/>
          <w:szCs w:val="22"/>
        </w:rPr>
        <w:t xml:space="preserve"> Бечеј</w:t>
      </w:r>
      <w:r w:rsidRPr="0083548D">
        <w:rPr>
          <w:rFonts w:ascii="Tahoma" w:hAnsi="Tahoma" w:cs="Tahoma"/>
          <w:b w:val="0"/>
          <w:i w:val="0"/>
          <w:sz w:val="22"/>
          <w:szCs w:val="22"/>
          <w:lang w:val="sr-Cyrl-CS"/>
        </w:rPr>
        <w:t>.</w:t>
      </w:r>
    </w:p>
    <w:p w:rsidR="00CC67E7" w:rsidRPr="007163D4" w:rsidRDefault="00CC67E7" w:rsidP="00B21242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</w:p>
    <w:p w:rsidR="00F17263" w:rsidRPr="007163D4" w:rsidRDefault="005939C3" w:rsidP="00B21242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i w:val="0"/>
          <w:sz w:val="22"/>
          <w:szCs w:val="22"/>
          <w:lang w:val="sr-Cyrl-CS"/>
        </w:rPr>
        <w:t>II</w:t>
      </w:r>
    </w:p>
    <w:p w:rsidR="00EF6F68" w:rsidRPr="007163D4" w:rsidRDefault="00EF6F68" w:rsidP="00EF6F68">
      <w:pPr>
        <w:pStyle w:val="wyq100---naslov-grupe-clanova-kurziv"/>
        <w:spacing w:before="0" w:after="0"/>
        <w:ind w:firstLine="708"/>
        <w:jc w:val="both"/>
        <w:rPr>
          <w:rFonts w:ascii="Tahoma" w:hAnsi="Tahoma" w:cs="Tahoma"/>
          <w:b w:val="0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Мишљење се даје ради прибављања сагласности </w:t>
      </w:r>
      <w:r w:rsidR="00D616CF"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од </w:t>
      </w: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Агенције за </w:t>
      </w:r>
      <w:r w:rsidR="001E6622">
        <w:rPr>
          <w:rFonts w:ascii="Tahoma" w:hAnsi="Tahoma" w:cs="Tahoma"/>
          <w:b w:val="0"/>
          <w:i w:val="0"/>
          <w:sz w:val="22"/>
          <w:szCs w:val="22"/>
        </w:rPr>
        <w:t>спречавање</w:t>
      </w: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корупције за истовремено вршење наведених јавних функција. </w:t>
      </w:r>
    </w:p>
    <w:p w:rsidR="002414D1" w:rsidRPr="007163D4" w:rsidRDefault="005939C3" w:rsidP="00047105">
      <w:pPr>
        <w:pStyle w:val="wyq100---naslov-grupe-clanova-kurziv"/>
        <w:rPr>
          <w:rFonts w:ascii="Tahoma" w:hAnsi="Tahoma" w:cs="Tahoma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i w:val="0"/>
          <w:sz w:val="22"/>
          <w:szCs w:val="22"/>
          <w:lang w:val="sr-Cyrl-CS"/>
        </w:rPr>
        <w:t>О б р а з л о ж е њ е</w:t>
      </w:r>
    </w:p>
    <w:p w:rsidR="00961963" w:rsidRPr="007163D4" w:rsidRDefault="007F491C" w:rsidP="00106C48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sr-Cyrl-CS"/>
        </w:rPr>
      </w:pPr>
      <w:r w:rsidRPr="007163D4">
        <w:rPr>
          <w:rFonts w:ascii="Tahoma" w:hAnsi="Tahoma" w:cs="Tahoma"/>
          <w:lang w:val="sr-Cyrl-CS"/>
        </w:rPr>
        <w:t xml:space="preserve">Према одредбама </w:t>
      </w:r>
      <w:r w:rsidR="00062037" w:rsidRPr="00062037">
        <w:rPr>
          <w:rFonts w:ascii="Tahoma" w:hAnsi="Tahoma" w:cs="Tahoma"/>
          <w:lang w:val="sr-Cyrl-CS"/>
        </w:rPr>
        <w:t>члана 56. става 4. Закона о спречавању корупције</w:t>
      </w:r>
      <w:r w:rsidR="00062037" w:rsidRPr="007163D4">
        <w:rPr>
          <w:rFonts w:ascii="Tahoma" w:hAnsi="Tahoma" w:cs="Tahoma"/>
          <w:lang w:val="sr-Cyrl-CS"/>
        </w:rPr>
        <w:t xml:space="preserve"> </w:t>
      </w:r>
      <w:r w:rsidRPr="007163D4">
        <w:rPr>
          <w:rFonts w:ascii="Tahoma" w:hAnsi="Tahoma" w:cs="Tahoma"/>
          <w:lang w:val="sr-Cyrl-CS"/>
        </w:rPr>
        <w:t xml:space="preserve">функционер </w:t>
      </w:r>
      <w:r w:rsidR="007228B3" w:rsidRPr="007163D4">
        <w:rPr>
          <w:rFonts w:ascii="Tahoma" w:hAnsi="Tahoma" w:cs="Tahoma"/>
          <w:lang w:val="sr-Cyrl-CS"/>
        </w:rPr>
        <w:t>који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је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изабран</w:t>
      </w:r>
      <w:r w:rsidR="00047105" w:rsidRPr="007163D4">
        <w:rPr>
          <w:rFonts w:ascii="Tahoma" w:hAnsi="Tahoma" w:cs="Tahoma"/>
          <w:lang w:val="sr-Cyrl-CS"/>
        </w:rPr>
        <w:t xml:space="preserve">, </w:t>
      </w:r>
      <w:r w:rsidR="007228B3" w:rsidRPr="007163D4">
        <w:rPr>
          <w:rFonts w:ascii="Tahoma" w:hAnsi="Tahoma" w:cs="Tahoma"/>
          <w:lang w:val="sr-Cyrl-CS"/>
        </w:rPr>
        <w:t>постављен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или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именован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на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другу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јавну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функцију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који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намерава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да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више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функција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врши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истовремено</w:t>
      </w:r>
      <w:r w:rsidR="00047105" w:rsidRPr="007163D4">
        <w:rPr>
          <w:rFonts w:ascii="Tahoma" w:hAnsi="Tahoma" w:cs="Tahoma"/>
          <w:lang w:val="sr-Cyrl-CS"/>
        </w:rPr>
        <w:t xml:space="preserve">, </w:t>
      </w:r>
      <w:r w:rsidR="007228B3" w:rsidRPr="007163D4">
        <w:rPr>
          <w:rFonts w:ascii="Tahoma" w:hAnsi="Tahoma" w:cs="Tahoma"/>
          <w:lang w:val="sr-Cyrl-CS"/>
        </w:rPr>
        <w:t>дужан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је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да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у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року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од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062037">
        <w:rPr>
          <w:rFonts w:ascii="Tahoma" w:hAnsi="Tahoma" w:cs="Tahoma"/>
          <w:lang w:val="sr-Cyrl-CS"/>
        </w:rPr>
        <w:t>осам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дана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од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дана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избора</w:t>
      </w:r>
      <w:r w:rsidR="00047105" w:rsidRPr="007163D4">
        <w:rPr>
          <w:rFonts w:ascii="Tahoma" w:hAnsi="Tahoma" w:cs="Tahoma"/>
          <w:lang w:val="sr-Cyrl-CS"/>
        </w:rPr>
        <w:t xml:space="preserve">, </w:t>
      </w:r>
      <w:r w:rsidR="007228B3" w:rsidRPr="007163D4">
        <w:rPr>
          <w:rFonts w:ascii="Tahoma" w:hAnsi="Tahoma" w:cs="Tahoma"/>
          <w:lang w:val="sr-Cyrl-CS"/>
        </w:rPr>
        <w:t>постављења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или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именовања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затражи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сагласност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Агенције</w:t>
      </w:r>
      <w:r w:rsidR="00047105" w:rsidRPr="007163D4">
        <w:rPr>
          <w:rFonts w:ascii="Tahoma" w:hAnsi="Tahoma" w:cs="Tahoma"/>
          <w:lang w:val="sr-Cyrl-CS"/>
        </w:rPr>
        <w:t xml:space="preserve">. </w:t>
      </w:r>
      <w:r w:rsidR="007228B3" w:rsidRPr="007163D4">
        <w:rPr>
          <w:rFonts w:ascii="Tahoma" w:hAnsi="Tahoma" w:cs="Tahoma"/>
          <w:lang w:val="sr-Cyrl-CS"/>
        </w:rPr>
        <w:t>Уз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захтев</w:t>
      </w:r>
      <w:r w:rsidR="00047105" w:rsidRPr="007163D4">
        <w:rPr>
          <w:rFonts w:ascii="Tahoma" w:hAnsi="Tahoma" w:cs="Tahoma"/>
          <w:lang w:val="sr-Cyrl-CS"/>
        </w:rPr>
        <w:t xml:space="preserve">, </w:t>
      </w:r>
      <w:r w:rsidR="007228B3" w:rsidRPr="007163D4">
        <w:rPr>
          <w:rFonts w:ascii="Tahoma" w:hAnsi="Tahoma" w:cs="Tahoma"/>
          <w:lang w:val="sr-Cyrl-CS"/>
        </w:rPr>
        <w:t>функционер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доставља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прибављено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позитивно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мишљење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органа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који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га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је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изабрао</w:t>
      </w:r>
      <w:r w:rsidR="00047105" w:rsidRPr="007163D4">
        <w:rPr>
          <w:rFonts w:ascii="Tahoma" w:hAnsi="Tahoma" w:cs="Tahoma"/>
          <w:lang w:val="sr-Cyrl-CS"/>
        </w:rPr>
        <w:t xml:space="preserve">, </w:t>
      </w:r>
      <w:r w:rsidR="007228B3" w:rsidRPr="007163D4">
        <w:rPr>
          <w:rFonts w:ascii="Tahoma" w:hAnsi="Tahoma" w:cs="Tahoma"/>
          <w:lang w:val="sr-Cyrl-CS"/>
        </w:rPr>
        <w:t>поставио</w:t>
      </w:r>
      <w:r w:rsidR="00047105"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или</w:t>
      </w:r>
      <w:r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именовао</w:t>
      </w:r>
      <w:r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на</w:t>
      </w:r>
      <w:r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јавну</w:t>
      </w:r>
      <w:r w:rsidRPr="007163D4">
        <w:rPr>
          <w:rFonts w:ascii="Tahoma" w:hAnsi="Tahoma" w:cs="Tahoma"/>
          <w:lang w:val="sr-Cyrl-CS"/>
        </w:rPr>
        <w:t xml:space="preserve"> </w:t>
      </w:r>
      <w:r w:rsidR="007228B3" w:rsidRPr="007163D4">
        <w:rPr>
          <w:rFonts w:ascii="Tahoma" w:hAnsi="Tahoma" w:cs="Tahoma"/>
          <w:lang w:val="sr-Cyrl-CS"/>
        </w:rPr>
        <w:t>функцију</w:t>
      </w:r>
      <w:r w:rsidRPr="007163D4">
        <w:rPr>
          <w:rFonts w:ascii="Tahoma" w:hAnsi="Tahoma" w:cs="Tahoma"/>
          <w:lang w:val="sr-Cyrl-CS"/>
        </w:rPr>
        <w:t>.</w:t>
      </w:r>
      <w:r w:rsidR="007228B3" w:rsidRPr="007163D4">
        <w:rPr>
          <w:rFonts w:ascii="Tahoma" w:hAnsi="Tahoma" w:cs="Tahoma"/>
          <w:lang w:val="sr-Cyrl-CS"/>
        </w:rPr>
        <w:t xml:space="preserve">  </w:t>
      </w:r>
    </w:p>
    <w:p w:rsidR="007F491C" w:rsidRDefault="00062037" w:rsidP="00106C48">
      <w:pPr>
        <w:pStyle w:val="normal0"/>
        <w:spacing w:before="0" w:beforeAutospacing="0" w:after="0" w:afterAutospacing="0"/>
        <w:ind w:firstLine="709"/>
        <w:jc w:val="both"/>
        <w:rPr>
          <w:rFonts w:ascii="Tahoma" w:hAnsi="Tahoma" w:cs="Tahoma"/>
          <w:lang w:val="hu-HU"/>
        </w:rPr>
      </w:pPr>
      <w:r>
        <w:rPr>
          <w:rFonts w:ascii="Tahoma" w:hAnsi="Tahoma" w:cs="Tahoma"/>
          <w:lang w:val="sr-Cyrl-CS"/>
        </w:rPr>
        <w:t>Жолт Ловаши Латинчић</w:t>
      </w:r>
      <w:r w:rsidR="007F491C" w:rsidRPr="007163D4">
        <w:rPr>
          <w:rFonts w:ascii="Tahoma" w:hAnsi="Tahoma" w:cs="Tahoma"/>
          <w:lang w:val="sr-Cyrl-CS"/>
        </w:rPr>
        <w:t xml:space="preserve"> је дана </w:t>
      </w:r>
      <w:r>
        <w:rPr>
          <w:rFonts w:ascii="Tahoma" w:hAnsi="Tahoma" w:cs="Tahoma"/>
          <w:lang w:val="sr-Cyrl-CS"/>
        </w:rPr>
        <w:t>21.08.2020</w:t>
      </w:r>
      <w:r w:rsidR="00906055" w:rsidRPr="007163D4">
        <w:rPr>
          <w:rFonts w:ascii="Tahoma" w:hAnsi="Tahoma" w:cs="Tahoma"/>
          <w:lang w:val="sr-Cyrl-CS"/>
        </w:rPr>
        <w:t xml:space="preserve">. године изабран за </w:t>
      </w:r>
      <w:r>
        <w:rPr>
          <w:rFonts w:ascii="Tahoma" w:hAnsi="Tahoma" w:cs="Tahoma"/>
          <w:lang w:val="sr-Cyrl-CS"/>
        </w:rPr>
        <w:t>секретара</w:t>
      </w:r>
      <w:r w:rsidR="00906055" w:rsidRPr="007163D4">
        <w:rPr>
          <w:rFonts w:ascii="Tahoma" w:hAnsi="Tahoma" w:cs="Tahoma"/>
          <w:lang w:val="sr-Cyrl-CS"/>
        </w:rPr>
        <w:t xml:space="preserve"> Скупштине општине Бечеј</w:t>
      </w:r>
      <w:r w:rsidR="008836ED" w:rsidRPr="007163D4">
        <w:rPr>
          <w:rFonts w:ascii="Tahoma" w:hAnsi="Tahoma" w:cs="Tahoma"/>
          <w:lang w:val="sr-Cyrl-CS"/>
        </w:rPr>
        <w:t xml:space="preserve"> решењем Скуп</w:t>
      </w:r>
      <w:r>
        <w:rPr>
          <w:rFonts w:ascii="Tahoma" w:hAnsi="Tahoma" w:cs="Tahoma"/>
          <w:lang w:val="sr-Cyrl-CS"/>
        </w:rPr>
        <w:t>штине општине Бе</w:t>
      </w:r>
      <w:r w:rsidR="0083548D">
        <w:rPr>
          <w:rFonts w:ascii="Tahoma" w:hAnsi="Tahoma" w:cs="Tahoma"/>
          <w:lang w:val="sr-Cyrl-CS"/>
        </w:rPr>
        <w:t>чеј број I 02-38/2020, а дана 11.02.2021</w:t>
      </w:r>
      <w:r w:rsidR="00906055" w:rsidRPr="007163D4">
        <w:rPr>
          <w:rFonts w:ascii="Tahoma" w:hAnsi="Tahoma" w:cs="Tahoma"/>
          <w:lang w:val="sr-Cyrl-CS"/>
        </w:rPr>
        <w:t xml:space="preserve">. године именован за </w:t>
      </w:r>
      <w:r w:rsidR="0083548D" w:rsidRPr="0083548D">
        <w:rPr>
          <w:rFonts w:ascii="Tahoma" w:hAnsi="Tahoma" w:cs="Tahoma"/>
          <w:lang w:val="sr-Cyrl-CS"/>
        </w:rPr>
        <w:t xml:space="preserve">члана Управног одбора </w:t>
      </w:r>
      <w:r w:rsidR="0083548D" w:rsidRPr="0083548D">
        <w:rPr>
          <w:rFonts w:ascii="Tahoma" w:hAnsi="Tahoma" w:cs="Tahoma"/>
        </w:rPr>
        <w:t xml:space="preserve">Установе за спортску и културну активност омладине </w:t>
      </w:r>
      <w:r w:rsidR="0083548D" w:rsidRPr="0083548D">
        <w:rPr>
          <w:rFonts w:ascii="Tahoma" w:hAnsi="Tahoma" w:cs="Tahoma"/>
          <w:lang w:val="en-US"/>
        </w:rPr>
        <w:t>“</w:t>
      </w:r>
      <w:r w:rsidR="0083548D" w:rsidRPr="0083548D">
        <w:rPr>
          <w:rFonts w:ascii="Tahoma" w:hAnsi="Tahoma" w:cs="Tahoma"/>
        </w:rPr>
        <w:t>Ђорђе Предин-Баџа</w:t>
      </w:r>
      <w:r w:rsidR="0083548D" w:rsidRPr="0083548D">
        <w:rPr>
          <w:rFonts w:ascii="Tahoma" w:hAnsi="Tahoma" w:cs="Tahoma"/>
          <w:lang w:val="en-US"/>
        </w:rPr>
        <w:t>”</w:t>
      </w:r>
      <w:r w:rsidR="0083548D" w:rsidRPr="0083548D">
        <w:rPr>
          <w:rFonts w:ascii="Tahoma" w:hAnsi="Tahoma" w:cs="Tahoma"/>
        </w:rPr>
        <w:t xml:space="preserve"> Бечеј</w:t>
      </w:r>
      <w:r w:rsidR="0083548D" w:rsidRPr="0083548D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  <w:lang w:val="hu-HU"/>
        </w:rPr>
        <w:t xml:space="preserve">решењем </w:t>
      </w:r>
      <w:r w:rsidR="008836ED" w:rsidRPr="007163D4">
        <w:rPr>
          <w:rFonts w:ascii="Tahoma" w:hAnsi="Tahoma" w:cs="Tahoma"/>
          <w:lang w:val="sr-Cyrl-CS"/>
        </w:rPr>
        <w:t xml:space="preserve">број </w:t>
      </w:r>
      <w:r w:rsidR="0083548D">
        <w:rPr>
          <w:rFonts w:ascii="Tahoma" w:hAnsi="Tahoma" w:cs="Tahoma"/>
          <w:lang w:val="hu-HU"/>
        </w:rPr>
        <w:t>I-02-1</w:t>
      </w:r>
      <w:r w:rsidR="0083548D">
        <w:rPr>
          <w:rFonts w:ascii="Tahoma" w:hAnsi="Tahoma" w:cs="Tahoma"/>
        </w:rPr>
        <w:t>3</w:t>
      </w:r>
      <w:r w:rsidR="0083548D">
        <w:rPr>
          <w:rFonts w:ascii="Tahoma" w:hAnsi="Tahoma" w:cs="Tahoma"/>
          <w:lang w:val="hu-HU"/>
        </w:rPr>
        <w:t>/202</w:t>
      </w:r>
      <w:r w:rsidR="0083548D">
        <w:rPr>
          <w:rFonts w:ascii="Tahoma" w:hAnsi="Tahoma" w:cs="Tahoma"/>
        </w:rPr>
        <w:t>1</w:t>
      </w:r>
      <w:r w:rsidR="007228B3" w:rsidRPr="007163D4">
        <w:rPr>
          <w:rFonts w:ascii="Tahoma" w:hAnsi="Tahoma" w:cs="Tahoma"/>
          <w:lang w:val="sr-Cyrl-CS"/>
        </w:rPr>
        <w:t>.</w:t>
      </w:r>
    </w:p>
    <w:p w:rsidR="007228B3" w:rsidRPr="007163D4" w:rsidRDefault="007105F4" w:rsidP="00106C48">
      <w:pPr>
        <w:pStyle w:val="NormalWeb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  <w:r>
        <w:rPr>
          <w:rFonts w:ascii="Tahoma" w:hAnsi="Tahoma" w:cs="Tahoma"/>
          <w:sz w:val="22"/>
          <w:szCs w:val="22"/>
          <w:lang w:val="hu-HU"/>
        </w:rPr>
        <w:t xml:space="preserve"> </w:t>
      </w:r>
      <w:r w:rsidR="007228B3" w:rsidRPr="007163D4">
        <w:rPr>
          <w:rFonts w:ascii="Tahoma" w:hAnsi="Tahoma" w:cs="Tahoma"/>
          <w:sz w:val="22"/>
          <w:szCs w:val="22"/>
          <w:lang w:val="sr-Cyrl-CS"/>
        </w:rPr>
        <w:t xml:space="preserve">даје позитивно мишљење да </w:t>
      </w:r>
      <w:r w:rsidR="00062037">
        <w:rPr>
          <w:rFonts w:ascii="Tahoma" w:hAnsi="Tahoma" w:cs="Tahoma"/>
          <w:sz w:val="22"/>
          <w:szCs w:val="22"/>
          <w:lang w:val="sr-Cyrl-CS"/>
        </w:rPr>
        <w:t>Жолт Ловаши Латинчић</w:t>
      </w:r>
      <w:r w:rsidR="00856BA6" w:rsidRPr="007163D4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7228B3" w:rsidRPr="007163D4">
        <w:rPr>
          <w:rFonts w:ascii="Tahoma" w:hAnsi="Tahoma" w:cs="Tahoma"/>
          <w:sz w:val="22"/>
          <w:szCs w:val="22"/>
          <w:lang w:val="sr-Cyrl-CS"/>
        </w:rPr>
        <w:t>истовремен</w:t>
      </w:r>
      <w:r w:rsidR="00062037">
        <w:rPr>
          <w:rFonts w:ascii="Tahoma" w:hAnsi="Tahoma" w:cs="Tahoma"/>
          <w:sz w:val="22"/>
          <w:szCs w:val="22"/>
          <w:lang w:val="sr-Cyrl-CS"/>
        </w:rPr>
        <w:t>о</w:t>
      </w:r>
      <w:r w:rsidR="007228B3" w:rsidRPr="007163D4">
        <w:rPr>
          <w:rFonts w:ascii="Tahoma" w:hAnsi="Tahoma" w:cs="Tahoma"/>
          <w:sz w:val="22"/>
          <w:szCs w:val="22"/>
          <w:lang w:val="sr-Cyrl-CS"/>
        </w:rPr>
        <w:t xml:space="preserve"> врш</w:t>
      </w:r>
      <w:r w:rsidR="00062037">
        <w:rPr>
          <w:rFonts w:ascii="Tahoma" w:hAnsi="Tahoma" w:cs="Tahoma"/>
          <w:sz w:val="22"/>
          <w:szCs w:val="22"/>
          <w:lang w:val="sr-Cyrl-CS"/>
        </w:rPr>
        <w:t>и</w:t>
      </w:r>
      <w:r w:rsidR="007228B3" w:rsidRPr="007163D4">
        <w:rPr>
          <w:rFonts w:ascii="Tahoma" w:hAnsi="Tahoma" w:cs="Tahoma"/>
          <w:sz w:val="22"/>
          <w:szCs w:val="22"/>
          <w:lang w:val="sr-Cyrl-CS"/>
        </w:rPr>
        <w:t xml:space="preserve"> обе јавне функције, имајући</w:t>
      </w:r>
      <w:r w:rsidR="007F491C" w:rsidRPr="007163D4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7228B3" w:rsidRPr="007163D4">
        <w:rPr>
          <w:rFonts w:ascii="Tahoma" w:hAnsi="Tahoma" w:cs="Tahoma"/>
          <w:sz w:val="22"/>
          <w:szCs w:val="22"/>
          <w:lang w:val="sr-Cyrl-CS"/>
        </w:rPr>
        <w:t>у</w:t>
      </w:r>
      <w:r w:rsidR="007F491C" w:rsidRPr="007163D4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7228B3" w:rsidRPr="007163D4">
        <w:rPr>
          <w:rFonts w:ascii="Tahoma" w:hAnsi="Tahoma" w:cs="Tahoma"/>
          <w:sz w:val="22"/>
          <w:szCs w:val="22"/>
          <w:lang w:val="sr-Cyrl-CS"/>
        </w:rPr>
        <w:t>виду</w:t>
      </w:r>
      <w:r w:rsidR="007F491C" w:rsidRPr="007163D4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7228B3" w:rsidRPr="007163D4">
        <w:rPr>
          <w:rFonts w:ascii="Tahoma" w:hAnsi="Tahoma" w:cs="Tahoma"/>
          <w:sz w:val="22"/>
          <w:szCs w:val="22"/>
          <w:lang w:val="sr-Cyrl-CS"/>
        </w:rPr>
        <w:t>да не постоји однос зависности, надређености и контроле, који би могао да утиче на непристрасно вршење наведених јавних функција, нити би се њиховим истовременим вршењем нарушило поверење грађана у савесно и одговорно вршење јавне функције. </w:t>
      </w:r>
    </w:p>
    <w:p w:rsidR="006E030E" w:rsidRPr="007163D4" w:rsidRDefault="007228B3" w:rsidP="00106C48">
      <w:pPr>
        <w:pStyle w:val="NormalWeb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  <w:r w:rsidRPr="007163D4">
        <w:rPr>
          <w:rFonts w:ascii="Tahoma" w:hAnsi="Tahoma" w:cs="Tahoma"/>
          <w:sz w:val="22"/>
          <w:szCs w:val="22"/>
          <w:lang w:val="sr-Cyrl-CS"/>
        </w:rPr>
        <w:t xml:space="preserve">  На основу изнетог, Скупштина општине Бечеј је донела закључак као у диспозитиву.</w:t>
      </w:r>
    </w:p>
    <w:p w:rsidR="00106C48" w:rsidRPr="007163D4" w:rsidRDefault="00106C48" w:rsidP="00106C48">
      <w:pPr>
        <w:pStyle w:val="NormalWeb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106C48" w:rsidRPr="007163D4" w:rsidRDefault="00106C48" w:rsidP="00106C48">
      <w:pPr>
        <w:pStyle w:val="NormalWeb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7228B3" w:rsidRPr="007163D4" w:rsidRDefault="007228B3">
      <w:pPr>
        <w:ind w:firstLine="708"/>
        <w:rPr>
          <w:rFonts w:cs="Tahoma"/>
          <w:szCs w:val="22"/>
        </w:rPr>
      </w:pPr>
      <w:r w:rsidRPr="007163D4">
        <w:rPr>
          <w:rFonts w:cs="Tahoma"/>
          <w:szCs w:val="22"/>
        </w:rPr>
        <w:t>Република Србија</w:t>
      </w:r>
    </w:p>
    <w:p w:rsidR="007228B3" w:rsidRPr="007163D4" w:rsidRDefault="007228B3">
      <w:pPr>
        <w:rPr>
          <w:rFonts w:cs="Tahoma"/>
          <w:szCs w:val="22"/>
        </w:rPr>
      </w:pPr>
      <w:r w:rsidRPr="007163D4">
        <w:rPr>
          <w:rFonts w:cs="Tahoma"/>
          <w:szCs w:val="22"/>
        </w:rPr>
        <w:t>Аутономна Покрајина Војводина</w:t>
      </w:r>
      <w:r w:rsidRPr="007163D4">
        <w:rPr>
          <w:rFonts w:cs="Tahoma"/>
          <w:szCs w:val="22"/>
        </w:rPr>
        <w:tab/>
      </w:r>
      <w:r w:rsidRPr="007163D4">
        <w:rPr>
          <w:rFonts w:cs="Tahoma"/>
          <w:szCs w:val="22"/>
        </w:rPr>
        <w:tab/>
      </w:r>
      <w:r w:rsidRPr="007163D4">
        <w:rPr>
          <w:rFonts w:cs="Tahoma"/>
          <w:szCs w:val="22"/>
        </w:rPr>
        <w:tab/>
      </w:r>
      <w:r w:rsidRPr="007163D4">
        <w:rPr>
          <w:rFonts w:cs="Tahoma"/>
          <w:szCs w:val="22"/>
        </w:rPr>
        <w:tab/>
        <w:t xml:space="preserve">   </w:t>
      </w:r>
    </w:p>
    <w:p w:rsidR="007228B3" w:rsidRPr="007163D4" w:rsidRDefault="00733D7E">
      <w:pPr>
        <w:ind w:firstLine="708"/>
        <w:rPr>
          <w:rFonts w:cs="Tahoma"/>
          <w:szCs w:val="22"/>
        </w:rPr>
      </w:pPr>
      <w:r w:rsidRPr="007163D4">
        <w:rPr>
          <w:rFonts w:cs="Tahoma"/>
          <w:szCs w:val="22"/>
        </w:rPr>
        <w:t xml:space="preserve"> </w:t>
      </w:r>
      <w:r w:rsidR="007228B3" w:rsidRPr="007163D4">
        <w:rPr>
          <w:rFonts w:cs="Tahoma"/>
          <w:szCs w:val="22"/>
        </w:rPr>
        <w:t>Општина Бечеј</w:t>
      </w:r>
      <w:r w:rsidRPr="007163D4">
        <w:rPr>
          <w:rFonts w:cs="Tahoma"/>
          <w:szCs w:val="22"/>
        </w:rPr>
        <w:tab/>
      </w:r>
      <w:r w:rsidRPr="007163D4">
        <w:rPr>
          <w:rFonts w:cs="Tahoma"/>
          <w:szCs w:val="22"/>
        </w:rPr>
        <w:tab/>
      </w:r>
      <w:r w:rsidRPr="007163D4">
        <w:rPr>
          <w:rFonts w:cs="Tahoma"/>
          <w:szCs w:val="22"/>
        </w:rPr>
        <w:tab/>
      </w:r>
      <w:r w:rsidRPr="007163D4">
        <w:rPr>
          <w:rFonts w:cs="Tahoma"/>
          <w:szCs w:val="22"/>
        </w:rPr>
        <w:tab/>
      </w:r>
      <w:r w:rsidRPr="007163D4">
        <w:rPr>
          <w:rFonts w:cs="Tahoma"/>
          <w:szCs w:val="22"/>
        </w:rPr>
        <w:tab/>
      </w:r>
      <w:r w:rsidRPr="007163D4">
        <w:rPr>
          <w:rFonts w:cs="Tahoma"/>
          <w:szCs w:val="22"/>
        </w:rPr>
        <w:tab/>
        <w:t>ПРЕДСЕДНИК СКУПШТИНЕ</w:t>
      </w:r>
    </w:p>
    <w:p w:rsidR="007228B3" w:rsidRPr="007163D4" w:rsidRDefault="007228B3">
      <w:pPr>
        <w:rPr>
          <w:rFonts w:cs="Tahoma"/>
          <w:szCs w:val="22"/>
        </w:rPr>
      </w:pPr>
      <w:r w:rsidRPr="007163D4">
        <w:rPr>
          <w:rFonts w:cs="Tahoma"/>
          <w:szCs w:val="22"/>
        </w:rPr>
        <w:t>СКУПШТИНА ОПШТИНЕ БЕЧЕЈ</w:t>
      </w:r>
      <w:r w:rsidRPr="007163D4">
        <w:rPr>
          <w:rFonts w:cs="Tahoma"/>
          <w:szCs w:val="22"/>
        </w:rPr>
        <w:tab/>
      </w:r>
      <w:r w:rsidR="00CC67E7" w:rsidRPr="007163D4">
        <w:rPr>
          <w:rFonts w:cs="Tahoma"/>
          <w:szCs w:val="22"/>
        </w:rPr>
        <w:tab/>
      </w:r>
      <w:r w:rsidR="00CC67E7" w:rsidRPr="007163D4">
        <w:rPr>
          <w:rFonts w:cs="Tahoma"/>
          <w:szCs w:val="22"/>
        </w:rPr>
        <w:tab/>
      </w:r>
      <w:r w:rsidR="00CC67E7" w:rsidRPr="007163D4">
        <w:rPr>
          <w:rFonts w:cs="Tahoma"/>
          <w:szCs w:val="22"/>
        </w:rPr>
        <w:tab/>
        <w:t xml:space="preserve">              </w:t>
      </w:r>
      <w:r w:rsidR="00062037">
        <w:rPr>
          <w:rFonts w:cs="Tahoma"/>
          <w:szCs w:val="22"/>
        </w:rPr>
        <w:t xml:space="preserve">         </w:t>
      </w:r>
      <w:r w:rsidR="00CC67E7" w:rsidRPr="007163D4">
        <w:rPr>
          <w:rFonts w:cs="Tahoma"/>
          <w:szCs w:val="22"/>
        </w:rPr>
        <w:t xml:space="preserve"> </w:t>
      </w:r>
      <w:r w:rsidR="00062037">
        <w:rPr>
          <w:rFonts w:cs="Tahoma"/>
          <w:szCs w:val="22"/>
        </w:rPr>
        <w:t>Игор Киш</w:t>
      </w:r>
      <w:r w:rsidRPr="007163D4">
        <w:rPr>
          <w:rFonts w:cs="Tahoma"/>
          <w:szCs w:val="22"/>
        </w:rPr>
        <w:t xml:space="preserve">                </w:t>
      </w:r>
    </w:p>
    <w:p w:rsidR="007228B3" w:rsidRPr="00062037" w:rsidRDefault="007228B3">
      <w:pPr>
        <w:rPr>
          <w:rFonts w:cs="Tahoma"/>
          <w:szCs w:val="22"/>
        </w:rPr>
      </w:pPr>
      <w:r w:rsidRPr="007163D4">
        <w:rPr>
          <w:rFonts w:cs="Tahoma"/>
          <w:szCs w:val="22"/>
        </w:rPr>
        <w:t xml:space="preserve">Број: </w:t>
      </w:r>
      <w:r w:rsidR="00062037">
        <w:rPr>
          <w:rFonts w:cs="Tahoma"/>
          <w:szCs w:val="22"/>
        </w:rPr>
        <w:t>_________</w:t>
      </w:r>
    </w:p>
    <w:p w:rsidR="007228B3" w:rsidRPr="007163D4" w:rsidRDefault="007228B3">
      <w:pPr>
        <w:rPr>
          <w:rFonts w:cs="Tahoma"/>
          <w:szCs w:val="22"/>
        </w:rPr>
      </w:pPr>
      <w:r w:rsidRPr="007163D4">
        <w:rPr>
          <w:rFonts w:cs="Tahoma"/>
          <w:szCs w:val="22"/>
        </w:rPr>
        <w:t>Дана:</w:t>
      </w:r>
      <w:r w:rsidR="00CC67E7" w:rsidRPr="007163D4">
        <w:rPr>
          <w:rFonts w:cs="Tahoma"/>
          <w:szCs w:val="22"/>
        </w:rPr>
        <w:tab/>
      </w:r>
      <w:r w:rsidR="00062037">
        <w:rPr>
          <w:rFonts w:cs="Tahoma"/>
          <w:szCs w:val="22"/>
        </w:rPr>
        <w:t>________</w:t>
      </w:r>
      <w:r w:rsidR="00062037">
        <w:rPr>
          <w:rFonts w:cs="Tahoma"/>
          <w:szCs w:val="22"/>
          <w:lang w:val="hu-HU"/>
        </w:rPr>
        <w:t>.20</w:t>
      </w:r>
      <w:r w:rsidR="0083548D">
        <w:rPr>
          <w:rFonts w:cs="Tahoma"/>
          <w:szCs w:val="22"/>
        </w:rPr>
        <w:t>21</w:t>
      </w:r>
      <w:r w:rsidR="00E64FFD">
        <w:rPr>
          <w:rFonts w:cs="Tahoma"/>
          <w:szCs w:val="22"/>
          <w:lang w:val="hu-HU"/>
        </w:rPr>
        <w:t xml:space="preserve">. </w:t>
      </w:r>
      <w:r w:rsidR="00E64FFD">
        <w:rPr>
          <w:rFonts w:cs="Tahoma"/>
          <w:szCs w:val="22"/>
        </w:rPr>
        <w:t>године</w:t>
      </w:r>
      <w:r w:rsidR="00CC67E7" w:rsidRPr="007163D4">
        <w:rPr>
          <w:rFonts w:cs="Tahoma"/>
          <w:szCs w:val="22"/>
        </w:rPr>
        <w:tab/>
      </w:r>
      <w:r w:rsidR="00CC67E7" w:rsidRPr="007163D4">
        <w:rPr>
          <w:rFonts w:cs="Tahoma"/>
          <w:szCs w:val="22"/>
        </w:rPr>
        <w:tab/>
      </w:r>
      <w:r w:rsidR="00CC67E7" w:rsidRPr="007163D4">
        <w:rPr>
          <w:rFonts w:cs="Tahoma"/>
          <w:szCs w:val="22"/>
        </w:rPr>
        <w:tab/>
      </w:r>
    </w:p>
    <w:p w:rsidR="00CC67E7" w:rsidRPr="007163D4" w:rsidRDefault="007228B3" w:rsidP="00D66403">
      <w:pPr>
        <w:ind w:firstLine="708"/>
        <w:rPr>
          <w:rFonts w:cs="Tahoma"/>
          <w:szCs w:val="22"/>
        </w:rPr>
      </w:pPr>
      <w:r w:rsidRPr="007163D4">
        <w:rPr>
          <w:rFonts w:cs="Tahoma"/>
          <w:szCs w:val="22"/>
        </w:rPr>
        <w:t>Б</w:t>
      </w:r>
      <w:r w:rsidR="00733D7E" w:rsidRPr="007163D4">
        <w:rPr>
          <w:rFonts w:cs="Tahoma"/>
          <w:szCs w:val="22"/>
        </w:rPr>
        <w:t xml:space="preserve"> </w:t>
      </w:r>
      <w:r w:rsidRPr="007163D4">
        <w:rPr>
          <w:rFonts w:cs="Tahoma"/>
          <w:szCs w:val="22"/>
        </w:rPr>
        <w:t xml:space="preserve"> Е</w:t>
      </w:r>
      <w:r w:rsidR="00733D7E" w:rsidRPr="007163D4">
        <w:rPr>
          <w:rFonts w:cs="Tahoma"/>
          <w:szCs w:val="22"/>
        </w:rPr>
        <w:t xml:space="preserve"> </w:t>
      </w:r>
      <w:r w:rsidRPr="007163D4">
        <w:rPr>
          <w:rFonts w:cs="Tahoma"/>
          <w:szCs w:val="22"/>
        </w:rPr>
        <w:t xml:space="preserve"> Ч </w:t>
      </w:r>
      <w:r w:rsidR="00733D7E" w:rsidRPr="007163D4">
        <w:rPr>
          <w:rFonts w:cs="Tahoma"/>
          <w:szCs w:val="22"/>
        </w:rPr>
        <w:t xml:space="preserve"> </w:t>
      </w:r>
      <w:r w:rsidRPr="007163D4">
        <w:rPr>
          <w:rFonts w:cs="Tahoma"/>
          <w:szCs w:val="22"/>
        </w:rPr>
        <w:t xml:space="preserve">Е </w:t>
      </w:r>
      <w:r w:rsidR="00733D7E" w:rsidRPr="007163D4">
        <w:rPr>
          <w:rFonts w:cs="Tahoma"/>
          <w:szCs w:val="22"/>
        </w:rPr>
        <w:t xml:space="preserve"> </w:t>
      </w:r>
      <w:r w:rsidRPr="007163D4">
        <w:rPr>
          <w:rFonts w:cs="Tahoma"/>
          <w:szCs w:val="22"/>
        </w:rPr>
        <w:t>Ј</w:t>
      </w:r>
    </w:p>
    <w:sectPr w:rsidR="00CC67E7" w:rsidRPr="007163D4" w:rsidSect="00690EA0">
      <w:pgSz w:w="11907" w:h="16840" w:code="9"/>
      <w:pgMar w:top="1138" w:right="1138" w:bottom="1138" w:left="141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47105"/>
    <w:rsid w:val="00042400"/>
    <w:rsid w:val="00044791"/>
    <w:rsid w:val="00047105"/>
    <w:rsid w:val="00062037"/>
    <w:rsid w:val="000B09C1"/>
    <w:rsid w:val="00106C48"/>
    <w:rsid w:val="00127A6A"/>
    <w:rsid w:val="0014029A"/>
    <w:rsid w:val="001B6FE7"/>
    <w:rsid w:val="001C392A"/>
    <w:rsid w:val="001D1163"/>
    <w:rsid w:val="001E6622"/>
    <w:rsid w:val="002414D1"/>
    <w:rsid w:val="00257AAE"/>
    <w:rsid w:val="0026246E"/>
    <w:rsid w:val="00354EFE"/>
    <w:rsid w:val="00364639"/>
    <w:rsid w:val="003A5E91"/>
    <w:rsid w:val="004401A9"/>
    <w:rsid w:val="004A1744"/>
    <w:rsid w:val="004D7BEF"/>
    <w:rsid w:val="004F51C9"/>
    <w:rsid w:val="004F6EC0"/>
    <w:rsid w:val="00536338"/>
    <w:rsid w:val="00570304"/>
    <w:rsid w:val="005939C3"/>
    <w:rsid w:val="005A5FB3"/>
    <w:rsid w:val="00616475"/>
    <w:rsid w:val="0065658D"/>
    <w:rsid w:val="00690EA0"/>
    <w:rsid w:val="006E030E"/>
    <w:rsid w:val="006F10A9"/>
    <w:rsid w:val="007105F4"/>
    <w:rsid w:val="007163D4"/>
    <w:rsid w:val="007228B3"/>
    <w:rsid w:val="00733D7E"/>
    <w:rsid w:val="007F491C"/>
    <w:rsid w:val="0083548D"/>
    <w:rsid w:val="00856BA6"/>
    <w:rsid w:val="008836ED"/>
    <w:rsid w:val="008A63F9"/>
    <w:rsid w:val="00906055"/>
    <w:rsid w:val="00961963"/>
    <w:rsid w:val="00971D13"/>
    <w:rsid w:val="009B0DDD"/>
    <w:rsid w:val="009C2B47"/>
    <w:rsid w:val="00A51C09"/>
    <w:rsid w:val="00A60ED1"/>
    <w:rsid w:val="00B20A03"/>
    <w:rsid w:val="00B21242"/>
    <w:rsid w:val="00B255A3"/>
    <w:rsid w:val="00BA33EE"/>
    <w:rsid w:val="00BB420A"/>
    <w:rsid w:val="00C843E2"/>
    <w:rsid w:val="00C924B8"/>
    <w:rsid w:val="00CB0AE5"/>
    <w:rsid w:val="00CC67E7"/>
    <w:rsid w:val="00CE6ACF"/>
    <w:rsid w:val="00D1359B"/>
    <w:rsid w:val="00D541F7"/>
    <w:rsid w:val="00D616CF"/>
    <w:rsid w:val="00D66403"/>
    <w:rsid w:val="00D84151"/>
    <w:rsid w:val="00D90764"/>
    <w:rsid w:val="00DA4D1F"/>
    <w:rsid w:val="00DF60BB"/>
    <w:rsid w:val="00E64FFD"/>
    <w:rsid w:val="00EE6139"/>
    <w:rsid w:val="00EF6F68"/>
    <w:rsid w:val="00F17263"/>
    <w:rsid w:val="00F70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1C9"/>
    <w:rPr>
      <w:rFonts w:ascii="Tahoma" w:hAnsi="Tahoma"/>
      <w:sz w:val="22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47105"/>
    <w:pPr>
      <w:spacing w:before="240" w:after="120"/>
      <w:jc w:val="center"/>
    </w:pPr>
    <w:rPr>
      <w:rFonts w:ascii="Arial" w:hAnsi="Arial" w:cs="Arial"/>
      <w:b/>
      <w:bCs/>
      <w:sz w:val="24"/>
      <w:lang w:val="sr-Latn-CS"/>
    </w:rPr>
  </w:style>
  <w:style w:type="paragraph" w:customStyle="1" w:styleId="normal0">
    <w:name w:val="normal"/>
    <w:basedOn w:val="Normal"/>
    <w:rsid w:val="00047105"/>
    <w:pPr>
      <w:spacing w:before="100" w:beforeAutospacing="1" w:after="100" w:afterAutospacing="1"/>
    </w:pPr>
    <w:rPr>
      <w:rFonts w:ascii="Arial" w:hAnsi="Arial" w:cs="Arial"/>
      <w:szCs w:val="22"/>
      <w:lang w:val="sr-Latn-CS"/>
    </w:rPr>
  </w:style>
  <w:style w:type="paragraph" w:customStyle="1" w:styleId="wyq100---naslov-grupe-clanova-kurziv">
    <w:name w:val="wyq100---naslov-grupe-clanova-kurziv"/>
    <w:basedOn w:val="Normal"/>
    <w:rsid w:val="00047105"/>
    <w:pPr>
      <w:spacing w:before="240" w:after="240"/>
      <w:jc w:val="center"/>
    </w:pPr>
    <w:rPr>
      <w:rFonts w:ascii="Arial" w:hAnsi="Arial" w:cs="Arial"/>
      <w:b/>
      <w:bCs/>
      <w:i/>
      <w:iCs/>
      <w:sz w:val="24"/>
      <w:lang w:val="sr-Latn-CS"/>
    </w:rPr>
  </w:style>
  <w:style w:type="paragraph" w:styleId="NormalWeb">
    <w:name w:val="Normal (Web)"/>
    <w:basedOn w:val="Normal"/>
    <w:rsid w:val="007F491C"/>
    <w:pPr>
      <w:spacing w:before="100" w:beforeAutospacing="1" w:after="100" w:afterAutospacing="1"/>
    </w:pPr>
    <w:rPr>
      <w:rFonts w:ascii="Times New Roman" w:hAnsi="Times New Roman"/>
      <w:color w:val="000000"/>
      <w:sz w:val="24"/>
      <w:lang w:val="sr-Latn-CS"/>
    </w:rPr>
  </w:style>
  <w:style w:type="paragraph" w:styleId="BalloonText">
    <w:name w:val="Balloon Text"/>
    <w:basedOn w:val="Normal"/>
    <w:semiHidden/>
    <w:rsid w:val="001C392A"/>
    <w:rPr>
      <w:rFonts w:cs="Tahoma"/>
      <w:sz w:val="16"/>
      <w:szCs w:val="16"/>
    </w:rPr>
  </w:style>
  <w:style w:type="character" w:styleId="Hyperlink">
    <w:name w:val="Hyperlink"/>
    <w:basedOn w:val="DefaultParagraphFont"/>
    <w:rsid w:val="00A51C09"/>
    <w:rPr>
      <w:color w:val="0000FF"/>
      <w:u w:val="single"/>
    </w:rPr>
  </w:style>
  <w:style w:type="paragraph" w:styleId="Header">
    <w:name w:val="header"/>
    <w:basedOn w:val="Normal"/>
    <w:link w:val="HeaderChar"/>
    <w:rsid w:val="00A51C09"/>
    <w:pPr>
      <w:tabs>
        <w:tab w:val="center" w:pos="4703"/>
        <w:tab w:val="right" w:pos="9406"/>
      </w:tabs>
      <w:suppressAutoHyphens/>
    </w:pPr>
    <w:rPr>
      <w:rFonts w:ascii="Times New Roman" w:hAnsi="Times New Roman"/>
      <w:sz w:val="24"/>
      <w:lang w:val="sr-Latn-CS" w:eastAsia="zh-CN"/>
    </w:rPr>
  </w:style>
  <w:style w:type="character" w:customStyle="1" w:styleId="HeaderChar">
    <w:name w:val="Header Char"/>
    <w:basedOn w:val="DefaultParagraphFont"/>
    <w:link w:val="Header"/>
    <w:rsid w:val="00A51C09"/>
    <w:rPr>
      <w:sz w:val="24"/>
      <w:szCs w:val="24"/>
      <w:lang w:val="sr-Latn-C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kupstina.becej.rs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skupstina.becej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Zabrana vršenja druge javne funkcije</vt:lpstr>
    </vt:vector>
  </TitlesOfParts>
  <Company>OUB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Zabrana vršenja druge javne funkcije</dc:title>
  <dc:creator>Sekretar POIOV</dc:creator>
  <cp:lastModifiedBy>Marijana</cp:lastModifiedBy>
  <cp:revision>5</cp:revision>
  <cp:lastPrinted>2016-10-03T11:53:00Z</cp:lastPrinted>
  <dcterms:created xsi:type="dcterms:W3CDTF">2020-12-16T09:55:00Z</dcterms:created>
  <dcterms:modified xsi:type="dcterms:W3CDTF">2021-03-18T09:37:00Z</dcterms:modified>
</cp:coreProperties>
</file>