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874" w:rsidRDefault="00E67874" w:rsidP="00A12D78">
      <w:pPr>
        <w:ind w:firstLine="709"/>
        <w:jc w:val="both"/>
        <w:rPr>
          <w:rFonts w:ascii="Tahoma" w:eastAsia="Tahoma" w:hAnsi="Tahoma" w:cs="Tahoma"/>
          <w:sz w:val="22"/>
          <w:szCs w:val="22"/>
          <w:lang w:val="sr-Cyrl-CS"/>
        </w:rPr>
      </w:pPr>
    </w:p>
    <w:p w:rsidR="00A12D78" w:rsidRPr="00A93668" w:rsidRDefault="00A12D78" w:rsidP="00A12D78">
      <w:pPr>
        <w:ind w:firstLine="709"/>
        <w:jc w:val="both"/>
        <w:rPr>
          <w:rFonts w:ascii="Tahoma" w:hAnsi="Tahoma" w:cs="Tahoma"/>
          <w:sz w:val="22"/>
          <w:szCs w:val="22"/>
          <w:lang w:val="sr-Cyrl-CS"/>
        </w:rPr>
      </w:pPr>
      <w:r w:rsidRPr="00A93668">
        <w:rPr>
          <w:rFonts w:ascii="Tahoma" w:eastAsia="Tahoma" w:hAnsi="Tahoma" w:cs="Tahoma"/>
          <w:sz w:val="22"/>
          <w:szCs w:val="22"/>
          <w:lang w:val="sr-Cyrl-CS"/>
        </w:rPr>
        <w:t xml:space="preserve">На основу </w:t>
      </w:r>
      <w:r w:rsidRPr="00A93668">
        <w:rPr>
          <w:rFonts w:ascii="Tahoma" w:hAnsi="Tahoma" w:cs="Tahoma"/>
          <w:sz w:val="22"/>
          <w:szCs w:val="22"/>
          <w:lang w:val="sr-Cyrl-CS"/>
        </w:rPr>
        <w:t xml:space="preserve">члана 46. став 1. тачка 1. и става 4. истог члана и члана 47. Закона о локалним изборима </w:t>
      </w:r>
      <w:r w:rsidR="00E67874" w:rsidRPr="003A57CF">
        <w:rPr>
          <w:rFonts w:ascii="Tahoma" w:hAnsi="Tahoma" w:cs="Tahoma"/>
          <w:sz w:val="22"/>
          <w:szCs w:val="22"/>
          <w:lang w:val="sr-Cyrl-CS"/>
        </w:rPr>
        <w:t>(„Службени гласник Републике Србије”, број 129/2007, 34/2010- Одлука УС и 54/2011, 12/2020, 16/2020-аутентично тумачење и 68/2020)</w:t>
      </w:r>
      <w:r w:rsidRPr="00A93668">
        <w:rPr>
          <w:rFonts w:ascii="Tahoma" w:hAnsi="Tahoma" w:cs="Tahoma"/>
          <w:sz w:val="22"/>
          <w:szCs w:val="22"/>
          <w:lang w:val="sr-Cyrl-CS"/>
        </w:rPr>
        <w:t xml:space="preserve">, Скупштина општине Бечеј је, на </w:t>
      </w:r>
      <w:r w:rsidR="007971ED">
        <w:rPr>
          <w:rFonts w:ascii="Tahoma" w:hAnsi="Tahoma" w:cs="Tahoma"/>
          <w:sz w:val="22"/>
          <w:szCs w:val="22"/>
        </w:rPr>
        <w:t>II</w:t>
      </w:r>
      <w:r w:rsidRPr="00A93668">
        <w:rPr>
          <w:rFonts w:ascii="Tahoma" w:hAnsi="Tahoma" w:cs="Tahoma"/>
          <w:sz w:val="22"/>
          <w:szCs w:val="22"/>
          <w:lang w:val="sr-Cyrl-CS"/>
        </w:rPr>
        <w:t xml:space="preserve"> седници одржаној дана </w:t>
      </w:r>
      <w:r w:rsidR="006D220A">
        <w:rPr>
          <w:rFonts w:ascii="Tahoma" w:hAnsi="Tahoma" w:cs="Tahoma"/>
          <w:sz w:val="22"/>
          <w:szCs w:val="22"/>
        </w:rPr>
        <w:t>28.09</w:t>
      </w:r>
      <w:r w:rsidR="00381C75">
        <w:rPr>
          <w:rFonts w:ascii="Tahoma" w:hAnsi="Tahoma" w:cs="Tahoma"/>
          <w:sz w:val="22"/>
          <w:szCs w:val="22"/>
        </w:rPr>
        <w:t>.2020</w:t>
      </w:r>
      <w:r w:rsidR="00B93397">
        <w:rPr>
          <w:rFonts w:ascii="Tahoma" w:hAnsi="Tahoma" w:cs="Tahoma"/>
          <w:sz w:val="22"/>
          <w:szCs w:val="22"/>
        </w:rPr>
        <w:t xml:space="preserve">. </w:t>
      </w:r>
      <w:r w:rsidRPr="00A93668">
        <w:rPr>
          <w:rFonts w:ascii="Tahoma" w:hAnsi="Tahoma" w:cs="Tahoma"/>
          <w:sz w:val="22"/>
          <w:szCs w:val="22"/>
          <w:lang w:val="sr-Cyrl-CS"/>
        </w:rPr>
        <w:t>године донела</w:t>
      </w:r>
    </w:p>
    <w:p w:rsidR="00A12D78" w:rsidRPr="00A93668" w:rsidRDefault="00A12D78" w:rsidP="00A12D78">
      <w:pPr>
        <w:jc w:val="both"/>
        <w:rPr>
          <w:rFonts w:ascii="Tahoma" w:hAnsi="Tahoma" w:cs="Tahoma"/>
          <w:sz w:val="22"/>
          <w:szCs w:val="22"/>
          <w:lang w:val="sr-Cyrl-CS"/>
        </w:rPr>
      </w:pPr>
    </w:p>
    <w:p w:rsidR="00A12D78" w:rsidRPr="00A93668" w:rsidRDefault="00A12D78" w:rsidP="00A12D78">
      <w:pPr>
        <w:jc w:val="both"/>
        <w:rPr>
          <w:rFonts w:ascii="Tahoma" w:hAnsi="Tahoma" w:cs="Tahoma"/>
          <w:sz w:val="22"/>
          <w:szCs w:val="22"/>
          <w:lang w:val="sr-Cyrl-CS"/>
        </w:rPr>
      </w:pPr>
    </w:p>
    <w:p w:rsidR="00A12D78" w:rsidRPr="00A93668" w:rsidRDefault="00A12D78" w:rsidP="00A12D78">
      <w:pPr>
        <w:jc w:val="center"/>
        <w:rPr>
          <w:rFonts w:ascii="Tahoma" w:hAnsi="Tahoma" w:cs="Tahoma"/>
          <w:b/>
          <w:bCs/>
          <w:sz w:val="22"/>
          <w:szCs w:val="22"/>
          <w:lang w:val="sr-Cyrl-CS"/>
        </w:rPr>
      </w:pPr>
      <w:r w:rsidRPr="00A93668">
        <w:rPr>
          <w:rFonts w:ascii="Tahoma" w:hAnsi="Tahoma" w:cs="Tahoma"/>
          <w:b/>
          <w:bCs/>
          <w:sz w:val="22"/>
          <w:szCs w:val="22"/>
          <w:lang w:val="sr-Cyrl-CS"/>
        </w:rPr>
        <w:t>Р</w:t>
      </w:r>
      <w:r w:rsidR="00B93397">
        <w:rPr>
          <w:rFonts w:ascii="Tahoma" w:hAnsi="Tahoma" w:cs="Tahoma"/>
          <w:b/>
          <w:bCs/>
          <w:sz w:val="22"/>
          <w:szCs w:val="22"/>
          <w:lang w:val="sr-Cyrl-CS"/>
        </w:rPr>
        <w:t xml:space="preserve"> </w:t>
      </w:r>
      <w:r w:rsidRPr="00A93668">
        <w:rPr>
          <w:rFonts w:ascii="Tahoma" w:hAnsi="Tahoma" w:cs="Tahoma"/>
          <w:b/>
          <w:bCs/>
          <w:sz w:val="22"/>
          <w:szCs w:val="22"/>
          <w:lang w:val="sr-Cyrl-CS"/>
        </w:rPr>
        <w:t>Е</w:t>
      </w:r>
      <w:r w:rsidR="00B93397">
        <w:rPr>
          <w:rFonts w:ascii="Tahoma" w:hAnsi="Tahoma" w:cs="Tahoma"/>
          <w:b/>
          <w:bCs/>
          <w:sz w:val="22"/>
          <w:szCs w:val="22"/>
          <w:lang w:val="sr-Cyrl-CS"/>
        </w:rPr>
        <w:t xml:space="preserve"> </w:t>
      </w:r>
      <w:r w:rsidRPr="00A93668">
        <w:rPr>
          <w:rFonts w:ascii="Tahoma" w:hAnsi="Tahoma" w:cs="Tahoma"/>
          <w:b/>
          <w:bCs/>
          <w:sz w:val="22"/>
          <w:szCs w:val="22"/>
          <w:lang w:val="sr-Cyrl-CS"/>
        </w:rPr>
        <w:t>Ш</w:t>
      </w:r>
      <w:r w:rsidR="00B93397">
        <w:rPr>
          <w:rFonts w:ascii="Tahoma" w:hAnsi="Tahoma" w:cs="Tahoma"/>
          <w:b/>
          <w:bCs/>
          <w:sz w:val="22"/>
          <w:szCs w:val="22"/>
          <w:lang w:val="sr-Cyrl-CS"/>
        </w:rPr>
        <w:t xml:space="preserve"> </w:t>
      </w:r>
      <w:r w:rsidRPr="00A93668">
        <w:rPr>
          <w:rFonts w:ascii="Tahoma" w:hAnsi="Tahoma" w:cs="Tahoma"/>
          <w:b/>
          <w:bCs/>
          <w:sz w:val="22"/>
          <w:szCs w:val="22"/>
          <w:lang w:val="sr-Cyrl-CS"/>
        </w:rPr>
        <w:t>Е</w:t>
      </w:r>
      <w:r w:rsidR="00B93397">
        <w:rPr>
          <w:rFonts w:ascii="Tahoma" w:hAnsi="Tahoma" w:cs="Tahoma"/>
          <w:b/>
          <w:bCs/>
          <w:sz w:val="22"/>
          <w:szCs w:val="22"/>
          <w:lang w:val="sr-Cyrl-CS"/>
        </w:rPr>
        <w:t xml:space="preserve"> </w:t>
      </w:r>
      <w:r w:rsidRPr="00A93668">
        <w:rPr>
          <w:rFonts w:ascii="Tahoma" w:hAnsi="Tahoma" w:cs="Tahoma"/>
          <w:b/>
          <w:bCs/>
          <w:sz w:val="22"/>
          <w:szCs w:val="22"/>
          <w:lang w:val="sr-Cyrl-CS"/>
        </w:rPr>
        <w:t>Њ</w:t>
      </w:r>
      <w:r w:rsidR="00B93397">
        <w:rPr>
          <w:rFonts w:ascii="Tahoma" w:hAnsi="Tahoma" w:cs="Tahoma"/>
          <w:b/>
          <w:bCs/>
          <w:sz w:val="22"/>
          <w:szCs w:val="22"/>
          <w:lang w:val="sr-Cyrl-CS"/>
        </w:rPr>
        <w:t xml:space="preserve"> </w:t>
      </w:r>
      <w:r w:rsidRPr="00A93668">
        <w:rPr>
          <w:rFonts w:ascii="Tahoma" w:hAnsi="Tahoma" w:cs="Tahoma"/>
          <w:b/>
          <w:bCs/>
          <w:sz w:val="22"/>
          <w:szCs w:val="22"/>
          <w:lang w:val="sr-Cyrl-CS"/>
        </w:rPr>
        <w:t xml:space="preserve">Е </w:t>
      </w:r>
    </w:p>
    <w:p w:rsidR="00A12D78" w:rsidRPr="00A93668" w:rsidRDefault="00A12D78" w:rsidP="00A12D78">
      <w:pPr>
        <w:jc w:val="center"/>
        <w:rPr>
          <w:rFonts w:ascii="Tahoma" w:hAnsi="Tahoma" w:cs="Tahoma"/>
          <w:b/>
          <w:bCs/>
          <w:sz w:val="22"/>
          <w:szCs w:val="22"/>
          <w:lang w:val="sr-Cyrl-CS"/>
        </w:rPr>
      </w:pPr>
      <w:r w:rsidRPr="00A93668">
        <w:rPr>
          <w:rFonts w:ascii="Tahoma" w:hAnsi="Tahoma" w:cs="Tahoma"/>
          <w:b/>
          <w:bCs/>
          <w:sz w:val="22"/>
          <w:szCs w:val="22"/>
          <w:lang w:val="sr-Cyrl-CS"/>
        </w:rPr>
        <w:t>О ПРЕСТАНКУ МАНДАТА ОДБОРНИКА</w:t>
      </w:r>
    </w:p>
    <w:p w:rsidR="00A12D78" w:rsidRPr="00A93668" w:rsidRDefault="00A12D78" w:rsidP="00A12D78">
      <w:pPr>
        <w:jc w:val="center"/>
        <w:rPr>
          <w:rFonts w:ascii="Tahoma" w:hAnsi="Tahoma" w:cs="Tahoma"/>
          <w:b/>
          <w:bCs/>
          <w:sz w:val="22"/>
          <w:szCs w:val="22"/>
          <w:lang w:val="sr-Cyrl-CS"/>
        </w:rPr>
      </w:pPr>
    </w:p>
    <w:p w:rsidR="00A12D78" w:rsidRPr="00A93668" w:rsidRDefault="00A12D78" w:rsidP="00A12D78">
      <w:pPr>
        <w:jc w:val="center"/>
        <w:rPr>
          <w:rFonts w:ascii="Tahoma" w:hAnsi="Tahoma" w:cs="Tahoma"/>
          <w:b/>
          <w:bCs/>
          <w:sz w:val="22"/>
          <w:szCs w:val="22"/>
          <w:lang w:val="sr-Cyrl-CS"/>
        </w:rPr>
      </w:pPr>
      <w:r w:rsidRPr="00A93668">
        <w:rPr>
          <w:rFonts w:ascii="Tahoma" w:hAnsi="Tahoma" w:cs="Tahoma"/>
          <w:b/>
          <w:bCs/>
          <w:sz w:val="22"/>
          <w:szCs w:val="22"/>
          <w:lang w:val="sr-Cyrl-CS"/>
        </w:rPr>
        <w:t>I</w:t>
      </w:r>
    </w:p>
    <w:p w:rsidR="00A12D78" w:rsidRPr="00A93668" w:rsidRDefault="00A12D78" w:rsidP="00A12D78">
      <w:pPr>
        <w:rPr>
          <w:rFonts w:ascii="Tahoma" w:hAnsi="Tahoma" w:cs="Tahoma"/>
          <w:sz w:val="22"/>
          <w:szCs w:val="22"/>
          <w:lang w:val="sr-Cyrl-CS"/>
        </w:rPr>
      </w:pPr>
      <w:r w:rsidRPr="00A93668">
        <w:rPr>
          <w:rFonts w:ascii="Tahoma" w:eastAsia="Tahoma" w:hAnsi="Tahoma" w:cs="Tahoma"/>
          <w:sz w:val="22"/>
          <w:szCs w:val="22"/>
          <w:lang w:val="sr-Cyrl-CS"/>
        </w:rPr>
        <w:t xml:space="preserve">        </w:t>
      </w:r>
      <w:r w:rsidRPr="00A93668">
        <w:rPr>
          <w:rFonts w:ascii="Tahoma" w:eastAsia="Tahoma" w:hAnsi="Tahoma" w:cs="Tahoma"/>
          <w:sz w:val="22"/>
          <w:szCs w:val="22"/>
          <w:lang w:val="sr-Cyrl-CS"/>
        </w:rPr>
        <w:tab/>
      </w:r>
      <w:r w:rsidRPr="00A93668">
        <w:rPr>
          <w:rFonts w:ascii="Tahoma" w:hAnsi="Tahoma" w:cs="Tahoma"/>
          <w:sz w:val="22"/>
          <w:szCs w:val="22"/>
          <w:lang w:val="sr-Cyrl-CS"/>
        </w:rPr>
        <w:t>Одборни</w:t>
      </w:r>
      <w:r w:rsidR="00381C75">
        <w:rPr>
          <w:rFonts w:ascii="Tahoma" w:hAnsi="Tahoma" w:cs="Tahoma"/>
          <w:sz w:val="22"/>
          <w:szCs w:val="22"/>
          <w:lang w:val="sr-Cyrl-CS"/>
        </w:rPr>
        <w:t>цама</w:t>
      </w:r>
      <w:r w:rsidRPr="00A93668">
        <w:rPr>
          <w:rFonts w:ascii="Tahoma" w:hAnsi="Tahoma" w:cs="Tahoma"/>
          <w:sz w:val="22"/>
          <w:szCs w:val="22"/>
          <w:lang w:val="sr-Cyrl-CS"/>
        </w:rPr>
        <w:t xml:space="preserve"> Скупштине општине Бечеј, и то:</w:t>
      </w:r>
    </w:p>
    <w:p w:rsidR="00A12D78" w:rsidRPr="00A93668" w:rsidRDefault="00A12D78" w:rsidP="00A12D78">
      <w:pPr>
        <w:rPr>
          <w:rFonts w:ascii="Tahoma" w:hAnsi="Tahoma" w:cs="Tahoma"/>
          <w:sz w:val="22"/>
          <w:szCs w:val="22"/>
          <w:lang w:val="sr-Cyrl-CS"/>
        </w:rPr>
      </w:pPr>
    </w:p>
    <w:p w:rsidR="000A254E" w:rsidRPr="00381C75" w:rsidRDefault="00381C75" w:rsidP="00381C75">
      <w:pPr>
        <w:widowControl w:val="0"/>
        <w:numPr>
          <w:ilvl w:val="0"/>
          <w:numId w:val="3"/>
        </w:numPr>
        <w:suppressAutoHyphens/>
        <w:jc w:val="both"/>
        <w:rPr>
          <w:rFonts w:ascii="Tahoma" w:hAnsi="Tahoma" w:cs="Tahoma"/>
          <w:b/>
          <w:bCs/>
          <w:sz w:val="22"/>
          <w:szCs w:val="22"/>
          <w:lang w:val="sr-Cyrl-CS"/>
        </w:rPr>
      </w:pPr>
      <w:r>
        <w:rPr>
          <w:rFonts w:ascii="Tahoma" w:hAnsi="Tahoma" w:cs="Tahoma"/>
          <w:b/>
          <w:sz w:val="22"/>
          <w:szCs w:val="22"/>
        </w:rPr>
        <w:t>Косани Нешић</w:t>
      </w:r>
      <w:r w:rsidR="000A254E" w:rsidRPr="00A93668">
        <w:rPr>
          <w:rFonts w:ascii="Tahoma" w:hAnsi="Tahoma" w:cs="Tahoma"/>
          <w:sz w:val="22"/>
          <w:szCs w:val="22"/>
          <w:lang w:val="sr-Cyrl-CS"/>
        </w:rPr>
        <w:t>,</w:t>
      </w:r>
      <w:r w:rsidR="00A12D78" w:rsidRPr="00A93668">
        <w:rPr>
          <w:rFonts w:ascii="Tahoma" w:hAnsi="Tahoma" w:cs="Tahoma"/>
          <w:sz w:val="22"/>
          <w:szCs w:val="22"/>
          <w:lang w:val="sr-Cyrl-CS"/>
        </w:rPr>
        <w:t xml:space="preserve"> </w:t>
      </w:r>
      <w:r w:rsidR="000A254E" w:rsidRPr="00A93668">
        <w:rPr>
          <w:rFonts w:ascii="Tahoma" w:hAnsi="Tahoma" w:cs="Tahoma"/>
          <w:sz w:val="22"/>
          <w:szCs w:val="22"/>
          <w:lang w:val="sr-Cyrl-CS"/>
        </w:rPr>
        <w:t>престаје мандат одборника због подношења писмене оверене оставке</w:t>
      </w:r>
      <w:r>
        <w:rPr>
          <w:rFonts w:ascii="Tahoma" w:hAnsi="Tahoma" w:cs="Tahoma"/>
          <w:sz w:val="22"/>
          <w:szCs w:val="22"/>
          <w:lang w:val="sr-Cyrl-CS"/>
        </w:rPr>
        <w:t>,</w:t>
      </w:r>
    </w:p>
    <w:p w:rsidR="00381C75" w:rsidRPr="00381C75" w:rsidRDefault="00381C75" w:rsidP="00381C75">
      <w:pPr>
        <w:widowControl w:val="0"/>
        <w:numPr>
          <w:ilvl w:val="0"/>
          <w:numId w:val="3"/>
        </w:numPr>
        <w:suppressAutoHyphens/>
        <w:jc w:val="both"/>
        <w:rPr>
          <w:rFonts w:ascii="Tahoma" w:hAnsi="Tahoma" w:cs="Tahoma"/>
          <w:b/>
          <w:bCs/>
          <w:sz w:val="22"/>
          <w:szCs w:val="22"/>
          <w:lang w:val="sr-Cyrl-CS"/>
        </w:rPr>
      </w:pPr>
      <w:r>
        <w:rPr>
          <w:rFonts w:ascii="Tahoma" w:hAnsi="Tahoma" w:cs="Tahoma"/>
          <w:b/>
          <w:sz w:val="22"/>
          <w:szCs w:val="22"/>
        </w:rPr>
        <w:t xml:space="preserve">Татјани Митић, </w:t>
      </w:r>
      <w:r w:rsidRPr="00A93668">
        <w:rPr>
          <w:rFonts w:ascii="Tahoma" w:hAnsi="Tahoma" w:cs="Tahoma"/>
          <w:sz w:val="22"/>
          <w:szCs w:val="22"/>
          <w:lang w:val="sr-Cyrl-CS"/>
        </w:rPr>
        <w:t>престаје мандат одборника због подношења писмене оверене оставке</w:t>
      </w:r>
      <w:r>
        <w:rPr>
          <w:rFonts w:ascii="Tahoma" w:hAnsi="Tahoma" w:cs="Tahoma"/>
          <w:sz w:val="22"/>
          <w:szCs w:val="22"/>
          <w:lang w:val="sr-Cyrl-CS"/>
        </w:rPr>
        <w:t>.</w:t>
      </w:r>
    </w:p>
    <w:p w:rsidR="000A254E" w:rsidRPr="00A93668" w:rsidRDefault="000A254E" w:rsidP="000A254E">
      <w:pPr>
        <w:widowControl w:val="0"/>
        <w:suppressAutoHyphens/>
        <w:ind w:left="480"/>
        <w:jc w:val="both"/>
        <w:rPr>
          <w:rFonts w:ascii="Tahoma" w:hAnsi="Tahoma" w:cs="Tahoma"/>
          <w:b/>
          <w:bCs/>
          <w:sz w:val="22"/>
          <w:szCs w:val="22"/>
          <w:lang w:val="sr-Cyrl-CS"/>
        </w:rPr>
      </w:pPr>
    </w:p>
    <w:p w:rsidR="00A12D78" w:rsidRPr="00A93668" w:rsidRDefault="00A12D78" w:rsidP="000A254E">
      <w:pPr>
        <w:widowControl w:val="0"/>
        <w:suppressAutoHyphens/>
        <w:jc w:val="center"/>
        <w:rPr>
          <w:rFonts w:ascii="Tahoma" w:hAnsi="Tahoma" w:cs="Tahoma"/>
          <w:b/>
          <w:bCs/>
          <w:sz w:val="22"/>
          <w:szCs w:val="22"/>
          <w:lang w:val="sr-Cyrl-CS"/>
        </w:rPr>
      </w:pPr>
      <w:r w:rsidRPr="00A93668">
        <w:rPr>
          <w:rFonts w:ascii="Tahoma" w:hAnsi="Tahoma" w:cs="Tahoma"/>
          <w:b/>
          <w:bCs/>
          <w:sz w:val="22"/>
          <w:szCs w:val="22"/>
          <w:lang w:val="sr-Cyrl-CS"/>
        </w:rPr>
        <w:t>II</w:t>
      </w:r>
    </w:p>
    <w:p w:rsidR="00A12D78" w:rsidRPr="00A93668" w:rsidRDefault="00A12D78" w:rsidP="00A12D78">
      <w:pPr>
        <w:rPr>
          <w:rFonts w:ascii="Tahoma" w:hAnsi="Tahoma" w:cs="Tahoma"/>
          <w:b/>
          <w:bCs/>
          <w:sz w:val="22"/>
          <w:szCs w:val="22"/>
          <w:lang w:val="sr-Cyrl-CS"/>
        </w:rPr>
      </w:pPr>
      <w:r w:rsidRPr="00A93668">
        <w:rPr>
          <w:rFonts w:ascii="Tahoma" w:eastAsia="Tahoma" w:hAnsi="Tahoma" w:cs="Tahoma"/>
          <w:sz w:val="22"/>
          <w:szCs w:val="22"/>
          <w:lang w:val="sr-Cyrl-CS"/>
        </w:rPr>
        <w:t xml:space="preserve">       </w:t>
      </w:r>
      <w:r w:rsidRPr="00A93668">
        <w:rPr>
          <w:rFonts w:ascii="Tahoma" w:eastAsia="Tahoma" w:hAnsi="Tahoma" w:cs="Tahoma"/>
          <w:sz w:val="22"/>
          <w:szCs w:val="22"/>
          <w:lang w:val="sr-Cyrl-CS"/>
        </w:rPr>
        <w:tab/>
      </w:r>
      <w:r w:rsidR="00A93668" w:rsidRPr="00A93668">
        <w:rPr>
          <w:rFonts w:ascii="Tahoma" w:hAnsi="Tahoma" w:cs="Tahoma"/>
          <w:sz w:val="22"/>
          <w:szCs w:val="22"/>
          <w:lang w:val="sr-Cyrl-CS"/>
        </w:rPr>
        <w:t>Ово р</w:t>
      </w:r>
      <w:r w:rsidRPr="00A93668">
        <w:rPr>
          <w:rFonts w:ascii="Tahoma" w:hAnsi="Tahoma" w:cs="Tahoma"/>
          <w:sz w:val="22"/>
          <w:szCs w:val="22"/>
          <w:lang w:val="sr-Cyrl-CS"/>
        </w:rPr>
        <w:t>ешење објавити у “ Службеном листу општине Бечеј</w:t>
      </w:r>
      <w:r w:rsidR="006D05CA">
        <w:rPr>
          <w:rFonts w:ascii="Tahoma" w:hAnsi="Tahoma" w:cs="Tahoma"/>
          <w:sz w:val="22"/>
          <w:szCs w:val="22"/>
          <w:lang w:val="sr-Cyrl-CS"/>
        </w:rPr>
        <w:t>.</w:t>
      </w:r>
    </w:p>
    <w:p w:rsidR="00A12D78" w:rsidRPr="00A93668" w:rsidRDefault="00A12D78" w:rsidP="00A12D78">
      <w:pPr>
        <w:rPr>
          <w:rFonts w:ascii="Tahoma" w:hAnsi="Tahoma" w:cs="Tahoma"/>
          <w:b/>
          <w:bCs/>
          <w:sz w:val="22"/>
          <w:szCs w:val="22"/>
          <w:lang w:val="sr-Cyrl-CS"/>
        </w:rPr>
      </w:pPr>
    </w:p>
    <w:p w:rsidR="00A12D78" w:rsidRPr="00A93668" w:rsidRDefault="00A12D78" w:rsidP="00A12D78">
      <w:pPr>
        <w:jc w:val="center"/>
        <w:rPr>
          <w:rFonts w:ascii="Tahoma" w:hAnsi="Tahoma" w:cs="Tahoma"/>
          <w:b/>
          <w:bCs/>
          <w:sz w:val="22"/>
          <w:szCs w:val="22"/>
          <w:lang w:val="sr-Cyrl-CS"/>
        </w:rPr>
      </w:pPr>
      <w:r w:rsidRPr="00A93668">
        <w:rPr>
          <w:rFonts w:ascii="Tahoma" w:hAnsi="Tahoma" w:cs="Tahoma"/>
          <w:b/>
          <w:bCs/>
          <w:sz w:val="22"/>
          <w:szCs w:val="22"/>
          <w:lang w:val="sr-Cyrl-CS"/>
        </w:rPr>
        <w:t>О б р а з л о ж е њ е:</w:t>
      </w:r>
    </w:p>
    <w:p w:rsidR="00A12D78" w:rsidRPr="00A93668" w:rsidRDefault="00A12D78" w:rsidP="00A12D78">
      <w:pPr>
        <w:rPr>
          <w:rFonts w:ascii="Tahoma" w:hAnsi="Tahoma" w:cs="Tahoma"/>
          <w:b/>
          <w:bCs/>
          <w:sz w:val="22"/>
          <w:szCs w:val="22"/>
          <w:lang w:val="sr-Cyrl-CS"/>
        </w:rPr>
      </w:pPr>
    </w:p>
    <w:p w:rsidR="00A12D78" w:rsidRPr="00A93668" w:rsidRDefault="00A12D78" w:rsidP="00A12D78">
      <w:pPr>
        <w:jc w:val="both"/>
        <w:rPr>
          <w:rFonts w:ascii="Tahoma" w:eastAsia="Tahoma" w:hAnsi="Tahoma" w:cs="Tahoma"/>
          <w:sz w:val="22"/>
          <w:szCs w:val="22"/>
          <w:lang w:val="sr-Cyrl-CS"/>
        </w:rPr>
      </w:pPr>
      <w:r w:rsidRPr="00A93668">
        <w:rPr>
          <w:rFonts w:ascii="Tahoma" w:eastAsia="Tahoma" w:hAnsi="Tahoma" w:cs="Tahoma"/>
          <w:sz w:val="22"/>
          <w:szCs w:val="22"/>
          <w:lang w:val="sr-Cyrl-CS"/>
        </w:rPr>
        <w:t xml:space="preserve">     </w:t>
      </w:r>
      <w:r w:rsidRPr="00A93668">
        <w:rPr>
          <w:rFonts w:ascii="Tahoma" w:eastAsia="Tahoma" w:hAnsi="Tahoma" w:cs="Tahoma"/>
          <w:sz w:val="22"/>
          <w:szCs w:val="22"/>
          <w:lang w:val="sr-Cyrl-CS"/>
        </w:rPr>
        <w:tab/>
      </w:r>
      <w:r w:rsidRPr="00A93668">
        <w:rPr>
          <w:rFonts w:ascii="Tahoma" w:hAnsi="Tahoma" w:cs="Tahoma"/>
          <w:sz w:val="22"/>
          <w:szCs w:val="22"/>
          <w:lang w:val="sr-Cyrl-CS"/>
        </w:rPr>
        <w:t>Чланом 46. став 1. тачка 1. Закона о локалним изборима је прописано да мандат одборника престаје подношењем оставке, а ставом 4. истог члана је регулисано да о оставци коју је одборник поднео између две седнице, скупштина је дужна да одлучи на првој наредној седници. Чланом 47. истог Закона је регулисано да одборник лично подноси оставку, оверену код органа надлежног за оверу потписа, председнику скупштине јединице локалне самоуправе, у року од три дана од дана овере и да је председник скупштине јединице локалне самоуправе дужан да поднету оставку стави на дневни ред скупштине на првој наредној седници са предлогом да то буде прва тачка дневног реда.</w:t>
      </w:r>
    </w:p>
    <w:p w:rsidR="00A12D78" w:rsidRPr="00A93668" w:rsidRDefault="00A12D78" w:rsidP="00A12D78">
      <w:pPr>
        <w:jc w:val="both"/>
        <w:rPr>
          <w:rFonts w:ascii="Tahoma" w:eastAsia="Tahoma" w:hAnsi="Tahoma" w:cs="Tahoma"/>
          <w:sz w:val="22"/>
          <w:szCs w:val="22"/>
          <w:lang w:val="sr-Cyrl-CS"/>
        </w:rPr>
      </w:pPr>
      <w:r w:rsidRPr="00A93668">
        <w:rPr>
          <w:rFonts w:ascii="Tahoma" w:eastAsia="Tahoma" w:hAnsi="Tahoma" w:cs="Tahoma"/>
          <w:sz w:val="22"/>
          <w:szCs w:val="22"/>
          <w:lang w:val="sr-Cyrl-CS"/>
        </w:rPr>
        <w:t xml:space="preserve">    </w:t>
      </w:r>
      <w:r w:rsidRPr="00A93668">
        <w:rPr>
          <w:rFonts w:ascii="Tahoma" w:eastAsia="Tahoma" w:hAnsi="Tahoma" w:cs="Tahoma"/>
          <w:sz w:val="22"/>
          <w:szCs w:val="22"/>
          <w:lang w:val="sr-Cyrl-CS"/>
        </w:rPr>
        <w:tab/>
      </w:r>
    </w:p>
    <w:p w:rsidR="00A12D78" w:rsidRDefault="00A12D78" w:rsidP="00A12D78">
      <w:pPr>
        <w:jc w:val="both"/>
        <w:rPr>
          <w:rFonts w:ascii="Tahoma" w:hAnsi="Tahoma" w:cs="Tahoma"/>
          <w:sz w:val="22"/>
          <w:szCs w:val="22"/>
        </w:rPr>
      </w:pPr>
      <w:r w:rsidRPr="00A93668">
        <w:rPr>
          <w:rFonts w:ascii="Tahoma" w:eastAsia="Tahoma" w:hAnsi="Tahoma" w:cs="Tahoma"/>
          <w:sz w:val="22"/>
          <w:szCs w:val="22"/>
          <w:lang w:val="sr-Cyrl-CS"/>
        </w:rPr>
        <w:t xml:space="preserve">      </w:t>
      </w:r>
      <w:r w:rsidRPr="00A93668">
        <w:rPr>
          <w:rFonts w:ascii="Tahoma" w:eastAsia="Tahoma" w:hAnsi="Tahoma" w:cs="Tahoma"/>
          <w:sz w:val="22"/>
          <w:szCs w:val="22"/>
          <w:lang w:val="sr-Cyrl-CS"/>
        </w:rPr>
        <w:tab/>
      </w:r>
      <w:r w:rsidR="00EE5AFA" w:rsidRPr="00A93668">
        <w:rPr>
          <w:rFonts w:ascii="Tahoma" w:eastAsia="Tahoma" w:hAnsi="Tahoma" w:cs="Tahoma"/>
          <w:sz w:val="22"/>
          <w:szCs w:val="22"/>
          <w:lang w:val="sr-Cyrl-CS"/>
        </w:rPr>
        <w:t xml:space="preserve">Дана </w:t>
      </w:r>
      <w:r w:rsidR="00381C75">
        <w:rPr>
          <w:rFonts w:ascii="Tahoma" w:eastAsia="Tahoma" w:hAnsi="Tahoma" w:cs="Tahoma"/>
          <w:sz w:val="22"/>
          <w:szCs w:val="22"/>
          <w:lang w:val="sr-Cyrl-CS"/>
        </w:rPr>
        <w:t>2</w:t>
      </w:r>
      <w:r w:rsidR="007971ED">
        <w:rPr>
          <w:rFonts w:ascii="Tahoma" w:eastAsia="Tahoma" w:hAnsi="Tahoma" w:cs="Tahoma"/>
          <w:sz w:val="22"/>
          <w:szCs w:val="22"/>
          <w:lang w:val="sr-Cyrl-CS"/>
        </w:rPr>
        <w:t>1.08.</w:t>
      </w:r>
      <w:r w:rsidR="00381C75">
        <w:rPr>
          <w:rFonts w:ascii="Tahoma" w:eastAsia="Tahoma" w:hAnsi="Tahoma" w:cs="Tahoma"/>
          <w:sz w:val="22"/>
          <w:szCs w:val="22"/>
          <w:lang w:val="sr-Cyrl-CS"/>
        </w:rPr>
        <w:t>2020</w:t>
      </w:r>
      <w:r w:rsidR="00EE5AFA" w:rsidRPr="00A93668">
        <w:rPr>
          <w:rFonts w:ascii="Tahoma" w:eastAsia="Tahoma" w:hAnsi="Tahoma" w:cs="Tahoma"/>
          <w:sz w:val="22"/>
          <w:szCs w:val="22"/>
          <w:lang w:val="sr-Cyrl-CS"/>
        </w:rPr>
        <w:t>.</w:t>
      </w:r>
      <w:r w:rsidR="0030610F" w:rsidRPr="00A93668">
        <w:rPr>
          <w:rFonts w:ascii="Tahoma" w:eastAsia="Tahoma" w:hAnsi="Tahoma" w:cs="Tahoma"/>
          <w:sz w:val="22"/>
          <w:szCs w:val="22"/>
          <w:lang w:val="sr-Cyrl-CS"/>
        </w:rPr>
        <w:t xml:space="preserve"> </w:t>
      </w:r>
      <w:r w:rsidR="00EE5AFA" w:rsidRPr="00A93668">
        <w:rPr>
          <w:rFonts w:ascii="Tahoma" w:eastAsia="Tahoma" w:hAnsi="Tahoma" w:cs="Tahoma"/>
          <w:sz w:val="22"/>
          <w:szCs w:val="22"/>
          <w:lang w:val="sr-Cyrl-CS"/>
        </w:rPr>
        <w:t>године предсе</w:t>
      </w:r>
      <w:r w:rsidR="002E4F0D" w:rsidRPr="00A93668">
        <w:rPr>
          <w:rFonts w:ascii="Tahoma" w:eastAsia="Tahoma" w:hAnsi="Tahoma" w:cs="Tahoma"/>
          <w:sz w:val="22"/>
          <w:szCs w:val="22"/>
          <w:lang w:val="sr-Cyrl-CS"/>
        </w:rPr>
        <w:t xml:space="preserve">днику Скупштине општине Бечеј </w:t>
      </w:r>
      <w:r w:rsidR="00785ED0" w:rsidRPr="00A93668">
        <w:rPr>
          <w:rFonts w:ascii="Tahoma" w:eastAsia="Tahoma" w:hAnsi="Tahoma" w:cs="Tahoma"/>
          <w:sz w:val="22"/>
          <w:szCs w:val="22"/>
          <w:lang w:val="sr-Cyrl-CS"/>
        </w:rPr>
        <w:t xml:space="preserve">је </w:t>
      </w:r>
      <w:r w:rsidR="00381C75">
        <w:rPr>
          <w:rFonts w:ascii="Tahoma" w:eastAsia="Tahoma" w:hAnsi="Tahoma" w:cs="Tahoma"/>
          <w:sz w:val="22"/>
          <w:szCs w:val="22"/>
          <w:lang w:val="sr-Cyrl-CS"/>
        </w:rPr>
        <w:t>одборница</w:t>
      </w:r>
      <w:r w:rsidR="000705FA" w:rsidRPr="00A93668">
        <w:rPr>
          <w:rFonts w:ascii="Tahoma" w:eastAsia="Tahoma" w:hAnsi="Tahoma" w:cs="Tahoma"/>
          <w:sz w:val="22"/>
          <w:szCs w:val="22"/>
          <w:lang w:val="sr-Cyrl-CS"/>
        </w:rPr>
        <w:t xml:space="preserve"> </w:t>
      </w:r>
      <w:r w:rsidR="00381C75">
        <w:rPr>
          <w:rFonts w:ascii="Tahoma" w:eastAsia="Tahoma" w:hAnsi="Tahoma" w:cs="Tahoma"/>
          <w:sz w:val="22"/>
          <w:szCs w:val="22"/>
          <w:lang w:val="sr-Cyrl-CS"/>
        </w:rPr>
        <w:t>Косана Нешић поднела</w:t>
      </w:r>
      <w:r w:rsidR="000705FA" w:rsidRPr="00A93668">
        <w:rPr>
          <w:rFonts w:ascii="Tahoma" w:eastAsia="Tahoma" w:hAnsi="Tahoma" w:cs="Tahoma"/>
          <w:sz w:val="22"/>
          <w:szCs w:val="22"/>
          <w:lang w:val="sr-Cyrl-CS"/>
        </w:rPr>
        <w:t xml:space="preserve"> писмену оставку </w:t>
      </w:r>
      <w:r w:rsidR="00381C75">
        <w:rPr>
          <w:rFonts w:ascii="Tahoma" w:eastAsia="Tahoma" w:hAnsi="Tahoma" w:cs="Tahoma"/>
          <w:sz w:val="22"/>
          <w:szCs w:val="22"/>
          <w:lang w:val="sr-Cyrl-CS"/>
        </w:rPr>
        <w:t xml:space="preserve">оверену код Јавног бележника општине </w:t>
      </w:r>
      <w:r w:rsidR="00785ED0" w:rsidRPr="00A93668">
        <w:rPr>
          <w:rFonts w:ascii="Tahoma" w:eastAsia="Tahoma" w:hAnsi="Tahoma" w:cs="Tahoma"/>
          <w:sz w:val="22"/>
          <w:szCs w:val="22"/>
          <w:lang w:val="sr-Cyrl-CS"/>
        </w:rPr>
        <w:t xml:space="preserve">Бечеј </w:t>
      </w:r>
      <w:r w:rsidR="00EE5AFA" w:rsidRPr="00A93668">
        <w:rPr>
          <w:rFonts w:ascii="Tahoma" w:hAnsi="Tahoma" w:cs="Tahoma"/>
          <w:sz w:val="22"/>
          <w:szCs w:val="22"/>
          <w:lang w:val="sr-Cyrl-CS"/>
        </w:rPr>
        <w:t xml:space="preserve">под бројем </w:t>
      </w:r>
      <w:r w:rsidR="00381C75">
        <w:rPr>
          <w:rFonts w:ascii="Tahoma" w:hAnsi="Tahoma" w:cs="Tahoma"/>
          <w:sz w:val="22"/>
          <w:szCs w:val="22"/>
          <w:lang w:val="sr-Cyrl-CS"/>
        </w:rPr>
        <w:t xml:space="preserve">УОП-III: </w:t>
      </w:r>
      <w:r w:rsidR="00381C75">
        <w:rPr>
          <w:rFonts w:ascii="Tahoma" w:hAnsi="Tahoma" w:cs="Tahoma"/>
          <w:sz w:val="22"/>
          <w:szCs w:val="22"/>
        </w:rPr>
        <w:t>2163-2020</w:t>
      </w:r>
      <w:r w:rsidRPr="00A93668">
        <w:rPr>
          <w:rFonts w:ascii="Tahoma" w:hAnsi="Tahoma" w:cs="Tahoma"/>
          <w:sz w:val="22"/>
          <w:szCs w:val="22"/>
          <w:lang w:val="sr-Cyrl-CS"/>
        </w:rPr>
        <w:t xml:space="preserve">, </w:t>
      </w:r>
      <w:r w:rsidR="00381C75">
        <w:rPr>
          <w:rFonts w:ascii="Tahoma" w:hAnsi="Tahoma" w:cs="Tahoma"/>
          <w:sz w:val="22"/>
          <w:szCs w:val="22"/>
          <w:lang w:val="sr-Cyrl-CS"/>
        </w:rPr>
        <w:t xml:space="preserve">од </w:t>
      </w:r>
      <w:r w:rsidR="00381C75">
        <w:rPr>
          <w:rFonts w:ascii="Tahoma" w:hAnsi="Tahoma" w:cs="Tahoma"/>
          <w:sz w:val="22"/>
          <w:szCs w:val="22"/>
        </w:rPr>
        <w:t>20</w:t>
      </w:r>
      <w:r w:rsidR="00381C75">
        <w:rPr>
          <w:rFonts w:ascii="Tahoma" w:hAnsi="Tahoma" w:cs="Tahoma"/>
          <w:sz w:val="22"/>
          <w:szCs w:val="22"/>
          <w:lang w:val="sr-Cyrl-CS"/>
        </w:rPr>
        <w:t>.08.20</w:t>
      </w:r>
      <w:r w:rsidR="00381C75">
        <w:rPr>
          <w:rFonts w:ascii="Tahoma" w:hAnsi="Tahoma" w:cs="Tahoma"/>
          <w:sz w:val="22"/>
          <w:szCs w:val="22"/>
        </w:rPr>
        <w:t>20</w:t>
      </w:r>
      <w:r w:rsidR="00FA37E0">
        <w:rPr>
          <w:rFonts w:ascii="Tahoma" w:hAnsi="Tahoma" w:cs="Tahoma"/>
          <w:sz w:val="22"/>
          <w:szCs w:val="22"/>
          <w:lang w:val="sr-Cyrl-CS"/>
        </w:rPr>
        <w:t xml:space="preserve">. године, </w:t>
      </w:r>
      <w:r w:rsidRPr="00A93668">
        <w:rPr>
          <w:rFonts w:ascii="Tahoma" w:hAnsi="Tahoma" w:cs="Tahoma"/>
          <w:sz w:val="22"/>
          <w:szCs w:val="22"/>
          <w:lang w:val="sr-Cyrl-CS"/>
        </w:rPr>
        <w:t>што је основ да именов</w:t>
      </w:r>
      <w:r w:rsidR="000705FA" w:rsidRPr="00A93668">
        <w:rPr>
          <w:rFonts w:ascii="Tahoma" w:hAnsi="Tahoma" w:cs="Tahoma"/>
          <w:sz w:val="22"/>
          <w:szCs w:val="22"/>
          <w:lang w:val="sr-Cyrl-CS"/>
        </w:rPr>
        <w:t>ан</w:t>
      </w:r>
      <w:r w:rsidR="00381C75">
        <w:rPr>
          <w:rFonts w:ascii="Tahoma" w:hAnsi="Tahoma" w:cs="Tahoma"/>
          <w:sz w:val="22"/>
          <w:szCs w:val="22"/>
          <w:lang w:val="sr-Cyrl-CS"/>
        </w:rPr>
        <w:t>ој</w:t>
      </w:r>
      <w:r w:rsidRPr="00A93668">
        <w:rPr>
          <w:rFonts w:ascii="Tahoma" w:hAnsi="Tahoma" w:cs="Tahoma"/>
          <w:sz w:val="22"/>
          <w:szCs w:val="22"/>
          <w:lang w:val="sr-Cyrl-CS"/>
        </w:rPr>
        <w:t xml:space="preserve"> престане мандат одборника.</w:t>
      </w:r>
    </w:p>
    <w:p w:rsidR="00381C75" w:rsidRPr="00381C75" w:rsidRDefault="00381C75" w:rsidP="00A12D78">
      <w:pPr>
        <w:jc w:val="both"/>
        <w:rPr>
          <w:rFonts w:ascii="Tahoma" w:hAnsi="Tahoma" w:cs="Tahoma"/>
          <w:sz w:val="22"/>
          <w:szCs w:val="22"/>
        </w:rPr>
      </w:pPr>
    </w:p>
    <w:p w:rsidR="00381C75" w:rsidRPr="00381C75" w:rsidRDefault="00381C75" w:rsidP="00381C75">
      <w:pPr>
        <w:ind w:firstLine="709"/>
        <w:jc w:val="both"/>
        <w:rPr>
          <w:rFonts w:ascii="Tahoma" w:hAnsi="Tahoma" w:cs="Tahoma"/>
          <w:sz w:val="22"/>
          <w:szCs w:val="22"/>
        </w:rPr>
      </w:pPr>
      <w:r w:rsidRPr="00A93668">
        <w:rPr>
          <w:rFonts w:ascii="Tahoma" w:eastAsia="Tahoma" w:hAnsi="Tahoma" w:cs="Tahoma"/>
          <w:sz w:val="22"/>
          <w:szCs w:val="22"/>
          <w:lang w:val="sr-Cyrl-CS"/>
        </w:rPr>
        <w:t xml:space="preserve">Дана </w:t>
      </w:r>
      <w:r>
        <w:rPr>
          <w:rFonts w:ascii="Tahoma" w:eastAsia="Tahoma" w:hAnsi="Tahoma" w:cs="Tahoma"/>
          <w:sz w:val="22"/>
          <w:szCs w:val="22"/>
          <w:lang w:val="sr-Cyrl-CS"/>
        </w:rPr>
        <w:t>2</w:t>
      </w:r>
      <w:r>
        <w:rPr>
          <w:rFonts w:ascii="Tahoma" w:eastAsia="Tahoma" w:hAnsi="Tahoma" w:cs="Tahoma"/>
          <w:sz w:val="22"/>
          <w:szCs w:val="22"/>
        </w:rPr>
        <w:t>6</w:t>
      </w:r>
      <w:r>
        <w:rPr>
          <w:rFonts w:ascii="Tahoma" w:eastAsia="Tahoma" w:hAnsi="Tahoma" w:cs="Tahoma"/>
          <w:sz w:val="22"/>
          <w:szCs w:val="22"/>
          <w:lang w:val="sr-Cyrl-CS"/>
        </w:rPr>
        <w:t>.08.2020</w:t>
      </w:r>
      <w:r w:rsidRPr="00A93668">
        <w:rPr>
          <w:rFonts w:ascii="Tahoma" w:eastAsia="Tahoma" w:hAnsi="Tahoma" w:cs="Tahoma"/>
          <w:sz w:val="22"/>
          <w:szCs w:val="22"/>
          <w:lang w:val="sr-Cyrl-CS"/>
        </w:rPr>
        <w:t xml:space="preserve">. године председнику Скупштине општине Бечеј је </w:t>
      </w:r>
      <w:r>
        <w:rPr>
          <w:rFonts w:ascii="Tahoma" w:eastAsia="Tahoma" w:hAnsi="Tahoma" w:cs="Tahoma"/>
          <w:sz w:val="22"/>
          <w:szCs w:val="22"/>
          <w:lang w:val="sr-Cyrl-CS"/>
        </w:rPr>
        <w:t>одборница</w:t>
      </w:r>
      <w:r w:rsidRPr="00A93668">
        <w:rPr>
          <w:rFonts w:ascii="Tahoma" w:eastAsia="Tahoma" w:hAnsi="Tahoma" w:cs="Tahoma"/>
          <w:sz w:val="22"/>
          <w:szCs w:val="22"/>
          <w:lang w:val="sr-Cyrl-CS"/>
        </w:rPr>
        <w:t xml:space="preserve"> </w:t>
      </w:r>
      <w:r>
        <w:rPr>
          <w:rFonts w:ascii="Tahoma" w:eastAsia="Tahoma" w:hAnsi="Tahoma" w:cs="Tahoma"/>
          <w:sz w:val="22"/>
          <w:szCs w:val="22"/>
        </w:rPr>
        <w:t>Татјана Митић</w:t>
      </w:r>
      <w:r>
        <w:rPr>
          <w:rFonts w:ascii="Tahoma" w:eastAsia="Tahoma" w:hAnsi="Tahoma" w:cs="Tahoma"/>
          <w:sz w:val="22"/>
          <w:szCs w:val="22"/>
          <w:lang w:val="sr-Cyrl-CS"/>
        </w:rPr>
        <w:t xml:space="preserve"> поднела</w:t>
      </w:r>
      <w:r w:rsidRPr="00A93668">
        <w:rPr>
          <w:rFonts w:ascii="Tahoma" w:eastAsia="Tahoma" w:hAnsi="Tahoma" w:cs="Tahoma"/>
          <w:sz w:val="22"/>
          <w:szCs w:val="22"/>
          <w:lang w:val="sr-Cyrl-CS"/>
        </w:rPr>
        <w:t xml:space="preserve"> писмену оставку </w:t>
      </w:r>
      <w:r>
        <w:rPr>
          <w:rFonts w:ascii="Tahoma" w:eastAsia="Tahoma" w:hAnsi="Tahoma" w:cs="Tahoma"/>
          <w:sz w:val="22"/>
          <w:szCs w:val="22"/>
          <w:lang w:val="sr-Cyrl-CS"/>
        </w:rPr>
        <w:t xml:space="preserve">оверену код Јавног бележника општине </w:t>
      </w:r>
      <w:r w:rsidRPr="00A93668">
        <w:rPr>
          <w:rFonts w:ascii="Tahoma" w:eastAsia="Tahoma" w:hAnsi="Tahoma" w:cs="Tahoma"/>
          <w:sz w:val="22"/>
          <w:szCs w:val="22"/>
          <w:lang w:val="sr-Cyrl-CS"/>
        </w:rPr>
        <w:t xml:space="preserve">Бечеј </w:t>
      </w:r>
      <w:r w:rsidRPr="00A93668">
        <w:rPr>
          <w:rFonts w:ascii="Tahoma" w:hAnsi="Tahoma" w:cs="Tahoma"/>
          <w:sz w:val="22"/>
          <w:szCs w:val="22"/>
          <w:lang w:val="sr-Cyrl-CS"/>
        </w:rPr>
        <w:t xml:space="preserve">под бројем </w:t>
      </w:r>
      <w:r>
        <w:rPr>
          <w:rFonts w:ascii="Tahoma" w:hAnsi="Tahoma" w:cs="Tahoma"/>
          <w:sz w:val="22"/>
          <w:szCs w:val="22"/>
          <w:lang w:val="sr-Cyrl-CS"/>
        </w:rPr>
        <w:t xml:space="preserve">УОП-III: </w:t>
      </w:r>
      <w:r>
        <w:rPr>
          <w:rFonts w:ascii="Tahoma" w:hAnsi="Tahoma" w:cs="Tahoma"/>
          <w:sz w:val="22"/>
          <w:szCs w:val="22"/>
        </w:rPr>
        <w:t>2289-2020</w:t>
      </w:r>
      <w:r w:rsidRPr="00A93668">
        <w:rPr>
          <w:rFonts w:ascii="Tahoma" w:hAnsi="Tahoma" w:cs="Tahoma"/>
          <w:sz w:val="22"/>
          <w:szCs w:val="22"/>
          <w:lang w:val="sr-Cyrl-CS"/>
        </w:rPr>
        <w:t xml:space="preserve">, </w:t>
      </w:r>
      <w:r>
        <w:rPr>
          <w:rFonts w:ascii="Tahoma" w:hAnsi="Tahoma" w:cs="Tahoma"/>
          <w:sz w:val="22"/>
          <w:szCs w:val="22"/>
          <w:lang w:val="sr-Cyrl-CS"/>
        </w:rPr>
        <w:t xml:space="preserve">од </w:t>
      </w:r>
      <w:r>
        <w:rPr>
          <w:rFonts w:ascii="Tahoma" w:hAnsi="Tahoma" w:cs="Tahoma"/>
          <w:sz w:val="22"/>
          <w:szCs w:val="22"/>
        </w:rPr>
        <w:t>26</w:t>
      </w:r>
      <w:r>
        <w:rPr>
          <w:rFonts w:ascii="Tahoma" w:hAnsi="Tahoma" w:cs="Tahoma"/>
          <w:sz w:val="22"/>
          <w:szCs w:val="22"/>
          <w:lang w:val="sr-Cyrl-CS"/>
        </w:rPr>
        <w:t>.08.20</w:t>
      </w:r>
      <w:r>
        <w:rPr>
          <w:rFonts w:ascii="Tahoma" w:hAnsi="Tahoma" w:cs="Tahoma"/>
          <w:sz w:val="22"/>
          <w:szCs w:val="22"/>
        </w:rPr>
        <w:t>20</w:t>
      </w:r>
      <w:r>
        <w:rPr>
          <w:rFonts w:ascii="Tahoma" w:hAnsi="Tahoma" w:cs="Tahoma"/>
          <w:sz w:val="22"/>
          <w:szCs w:val="22"/>
          <w:lang w:val="sr-Cyrl-CS"/>
        </w:rPr>
        <w:t xml:space="preserve">. године, </w:t>
      </w:r>
      <w:r w:rsidRPr="00A93668">
        <w:rPr>
          <w:rFonts w:ascii="Tahoma" w:hAnsi="Tahoma" w:cs="Tahoma"/>
          <w:sz w:val="22"/>
          <w:szCs w:val="22"/>
          <w:lang w:val="sr-Cyrl-CS"/>
        </w:rPr>
        <w:t>што је основ да именован</w:t>
      </w:r>
      <w:r>
        <w:rPr>
          <w:rFonts w:ascii="Tahoma" w:hAnsi="Tahoma" w:cs="Tahoma"/>
          <w:sz w:val="22"/>
          <w:szCs w:val="22"/>
          <w:lang w:val="sr-Cyrl-CS"/>
        </w:rPr>
        <w:t>ој</w:t>
      </w:r>
      <w:r w:rsidRPr="00A93668">
        <w:rPr>
          <w:rFonts w:ascii="Tahoma" w:hAnsi="Tahoma" w:cs="Tahoma"/>
          <w:sz w:val="22"/>
          <w:szCs w:val="22"/>
          <w:lang w:val="sr-Cyrl-CS"/>
        </w:rPr>
        <w:t xml:space="preserve"> престане мандат одборника.</w:t>
      </w:r>
    </w:p>
    <w:p w:rsidR="004C59CD" w:rsidRDefault="004C59CD" w:rsidP="00A12D78">
      <w:pPr>
        <w:jc w:val="both"/>
        <w:rPr>
          <w:rFonts w:ascii="Tahoma" w:hAnsi="Tahoma" w:cs="Tahoma"/>
          <w:sz w:val="22"/>
          <w:szCs w:val="22"/>
          <w:lang w:val="sr-Cyrl-CS"/>
        </w:rPr>
      </w:pPr>
    </w:p>
    <w:p w:rsidR="00A12D78" w:rsidRPr="00A93668" w:rsidRDefault="00A12D78" w:rsidP="004C59CD">
      <w:pPr>
        <w:ind w:firstLine="708"/>
        <w:jc w:val="both"/>
        <w:rPr>
          <w:rFonts w:ascii="Tahoma" w:eastAsia="Tahoma" w:hAnsi="Tahoma" w:cs="Tahoma"/>
          <w:sz w:val="22"/>
          <w:szCs w:val="22"/>
          <w:lang w:val="sr-Cyrl-CS"/>
        </w:rPr>
      </w:pPr>
      <w:r w:rsidRPr="00A93668">
        <w:rPr>
          <w:rFonts w:ascii="Tahoma" w:hAnsi="Tahoma" w:cs="Tahoma"/>
          <w:sz w:val="22"/>
          <w:szCs w:val="22"/>
          <w:lang w:val="sr-Cyrl-CS"/>
        </w:rPr>
        <w:t>Из горе наведених разлога</w:t>
      </w:r>
      <w:r w:rsidR="00785ED0" w:rsidRPr="00A93668">
        <w:rPr>
          <w:rFonts w:ascii="Tahoma" w:hAnsi="Tahoma" w:cs="Tahoma"/>
          <w:sz w:val="22"/>
          <w:szCs w:val="22"/>
          <w:lang w:val="sr-Cyrl-CS"/>
        </w:rPr>
        <w:t>,</w:t>
      </w:r>
      <w:r w:rsidRPr="00A93668">
        <w:rPr>
          <w:rFonts w:ascii="Tahoma" w:hAnsi="Tahoma" w:cs="Tahoma"/>
          <w:sz w:val="22"/>
          <w:szCs w:val="22"/>
          <w:lang w:val="sr-Cyrl-CS"/>
        </w:rPr>
        <w:t xml:space="preserve"> донето је Решење као у диспозитива овог </w:t>
      </w:r>
      <w:r w:rsidR="00785ED0" w:rsidRPr="00A93668">
        <w:rPr>
          <w:rFonts w:ascii="Tahoma" w:hAnsi="Tahoma" w:cs="Tahoma"/>
          <w:sz w:val="22"/>
          <w:szCs w:val="22"/>
          <w:lang w:val="sr-Cyrl-CS"/>
        </w:rPr>
        <w:t>р</w:t>
      </w:r>
      <w:r w:rsidRPr="00A93668">
        <w:rPr>
          <w:rFonts w:ascii="Tahoma" w:hAnsi="Tahoma" w:cs="Tahoma"/>
          <w:sz w:val="22"/>
          <w:szCs w:val="22"/>
          <w:lang w:val="sr-Cyrl-CS"/>
        </w:rPr>
        <w:t>ешења.</w:t>
      </w:r>
    </w:p>
    <w:p w:rsidR="00A12D78" w:rsidRPr="00A93668" w:rsidRDefault="00A12D78" w:rsidP="00A12D78">
      <w:pPr>
        <w:jc w:val="both"/>
        <w:rPr>
          <w:rFonts w:ascii="Tahoma" w:hAnsi="Tahoma" w:cs="Tahoma"/>
          <w:sz w:val="22"/>
          <w:szCs w:val="22"/>
          <w:lang w:val="sr-Cyrl-CS"/>
        </w:rPr>
      </w:pPr>
      <w:r w:rsidRPr="00A93668">
        <w:rPr>
          <w:rFonts w:ascii="Tahoma" w:eastAsia="Tahoma" w:hAnsi="Tahoma" w:cs="Tahoma"/>
          <w:sz w:val="22"/>
          <w:szCs w:val="22"/>
          <w:lang w:val="sr-Cyrl-CS"/>
        </w:rPr>
        <w:t xml:space="preserve">         </w:t>
      </w:r>
    </w:p>
    <w:p w:rsidR="00A12D78" w:rsidRPr="00A93668" w:rsidRDefault="00A12D78" w:rsidP="00A12D78">
      <w:pPr>
        <w:jc w:val="both"/>
        <w:rPr>
          <w:rFonts w:ascii="Tahoma" w:hAnsi="Tahoma" w:cs="Tahoma"/>
          <w:sz w:val="22"/>
          <w:szCs w:val="22"/>
          <w:lang w:val="sr-Cyrl-CS"/>
        </w:rPr>
      </w:pPr>
    </w:p>
    <w:p w:rsidR="00A12D78" w:rsidRPr="00A93668" w:rsidRDefault="00A12D78" w:rsidP="00A12D78">
      <w:pPr>
        <w:jc w:val="both"/>
        <w:rPr>
          <w:rFonts w:ascii="Tahoma" w:hAnsi="Tahoma" w:cs="Tahoma"/>
          <w:sz w:val="22"/>
          <w:szCs w:val="22"/>
          <w:lang w:val="sr-Cyrl-CS"/>
        </w:rPr>
      </w:pPr>
      <w:r w:rsidRPr="00A93668">
        <w:rPr>
          <w:rFonts w:ascii="Tahoma" w:hAnsi="Tahoma" w:cs="Tahoma"/>
          <w:sz w:val="22"/>
          <w:szCs w:val="22"/>
          <w:lang w:val="sr-Cyrl-CS"/>
        </w:rPr>
        <w:t>УПУТСТВО О ПРАВНОМ СРЕДСТВУ: Против овог решења може се изјавити жалба Управном суду у Београду – Одељење у Новом Саду у року од 48 часова од дана доношења решења.</w:t>
      </w:r>
    </w:p>
    <w:p w:rsidR="00A12D78" w:rsidRDefault="00A12D78" w:rsidP="00A12D78">
      <w:pPr>
        <w:jc w:val="both"/>
        <w:rPr>
          <w:rFonts w:ascii="Tahoma" w:hAnsi="Tahoma" w:cs="Tahoma"/>
          <w:sz w:val="22"/>
          <w:szCs w:val="22"/>
          <w:lang w:val="sr-Cyrl-CS"/>
        </w:rPr>
      </w:pPr>
    </w:p>
    <w:p w:rsidR="004C59CD" w:rsidRDefault="004C59CD" w:rsidP="00A12D78">
      <w:pPr>
        <w:jc w:val="both"/>
        <w:rPr>
          <w:rFonts w:ascii="Tahoma" w:hAnsi="Tahoma" w:cs="Tahoma"/>
          <w:sz w:val="22"/>
          <w:szCs w:val="22"/>
          <w:lang w:val="sr-Cyrl-CS"/>
        </w:rPr>
      </w:pPr>
    </w:p>
    <w:p w:rsidR="00F307AD" w:rsidRDefault="00F307AD" w:rsidP="00A12D78">
      <w:pPr>
        <w:jc w:val="both"/>
        <w:rPr>
          <w:rFonts w:ascii="Tahoma" w:hAnsi="Tahoma" w:cs="Tahoma"/>
          <w:sz w:val="22"/>
          <w:szCs w:val="22"/>
          <w:lang/>
        </w:rPr>
      </w:pPr>
    </w:p>
    <w:p w:rsidR="00EF00BE" w:rsidRPr="00EF00BE" w:rsidRDefault="00EF00BE" w:rsidP="00A12D78">
      <w:pPr>
        <w:jc w:val="both"/>
        <w:rPr>
          <w:rFonts w:ascii="Tahoma" w:hAnsi="Tahoma" w:cs="Tahoma"/>
          <w:sz w:val="22"/>
          <w:szCs w:val="22"/>
          <w:lang/>
        </w:rPr>
      </w:pPr>
    </w:p>
    <w:p w:rsidR="00F307AD" w:rsidRPr="00A93668" w:rsidRDefault="00F307AD" w:rsidP="00A12D78">
      <w:pPr>
        <w:jc w:val="both"/>
        <w:rPr>
          <w:rFonts w:ascii="Tahoma" w:hAnsi="Tahoma" w:cs="Tahoma"/>
          <w:sz w:val="22"/>
          <w:szCs w:val="22"/>
          <w:lang w:val="sr-Cyrl-CS"/>
        </w:rPr>
      </w:pPr>
    </w:p>
    <w:p w:rsidR="00A12D78" w:rsidRPr="00A93668" w:rsidRDefault="00A12D78" w:rsidP="00A12D78">
      <w:pPr>
        <w:jc w:val="both"/>
        <w:rPr>
          <w:rFonts w:ascii="Tahoma" w:hAnsi="Tahoma" w:cs="Tahoma"/>
          <w:sz w:val="22"/>
          <w:szCs w:val="22"/>
          <w:lang w:val="sr-Cyrl-CS"/>
        </w:rPr>
      </w:pPr>
    </w:p>
    <w:p w:rsidR="00A12D78" w:rsidRPr="00A93668" w:rsidRDefault="00A12D78" w:rsidP="00A12D78">
      <w:pPr>
        <w:jc w:val="both"/>
        <w:rPr>
          <w:rFonts w:ascii="Tahoma" w:hAnsi="Tahoma" w:cs="Tahoma"/>
          <w:sz w:val="22"/>
          <w:szCs w:val="22"/>
          <w:lang w:val="sr-Cyrl-CS"/>
        </w:rPr>
      </w:pPr>
      <w:r w:rsidRPr="00A93668">
        <w:rPr>
          <w:rFonts w:ascii="Tahoma" w:eastAsia="Tahoma" w:hAnsi="Tahoma" w:cs="Tahoma"/>
          <w:sz w:val="22"/>
          <w:szCs w:val="22"/>
          <w:lang w:val="sr-Cyrl-CS"/>
        </w:rPr>
        <w:lastRenderedPageBreak/>
        <w:t xml:space="preserve">       </w:t>
      </w:r>
      <w:r w:rsidRPr="00A93668">
        <w:rPr>
          <w:rFonts w:ascii="Tahoma" w:eastAsia="Tahoma" w:hAnsi="Tahoma" w:cs="Tahoma"/>
          <w:sz w:val="22"/>
          <w:szCs w:val="22"/>
          <w:lang w:val="sr-Cyrl-CS"/>
        </w:rPr>
        <w:tab/>
      </w:r>
      <w:r w:rsidRPr="00A93668">
        <w:rPr>
          <w:rFonts w:ascii="Tahoma" w:hAnsi="Tahoma" w:cs="Tahoma"/>
          <w:sz w:val="22"/>
          <w:szCs w:val="22"/>
          <w:lang w:val="sr-Cyrl-CS"/>
        </w:rPr>
        <w:t>Република Србија</w:t>
      </w:r>
    </w:p>
    <w:p w:rsidR="00A12D78" w:rsidRPr="00A93668" w:rsidRDefault="00A12D78" w:rsidP="00A12D78">
      <w:pPr>
        <w:jc w:val="both"/>
        <w:rPr>
          <w:rFonts w:ascii="Tahoma" w:eastAsia="Tahoma" w:hAnsi="Tahoma" w:cs="Tahoma"/>
          <w:sz w:val="22"/>
          <w:szCs w:val="22"/>
          <w:lang w:val="sr-Cyrl-CS"/>
        </w:rPr>
      </w:pPr>
      <w:r w:rsidRPr="00A93668">
        <w:rPr>
          <w:rFonts w:ascii="Tahoma" w:hAnsi="Tahoma" w:cs="Tahoma"/>
          <w:sz w:val="22"/>
          <w:szCs w:val="22"/>
          <w:lang w:val="sr-Cyrl-CS"/>
        </w:rPr>
        <w:t>Аутономна Покрајина Војводина</w:t>
      </w:r>
    </w:p>
    <w:p w:rsidR="00A12D78" w:rsidRPr="00A93668" w:rsidRDefault="00A12D78" w:rsidP="00A12D78">
      <w:pPr>
        <w:jc w:val="both"/>
        <w:rPr>
          <w:rFonts w:ascii="Tahoma" w:hAnsi="Tahoma" w:cs="Tahoma"/>
          <w:sz w:val="22"/>
          <w:szCs w:val="22"/>
          <w:lang w:val="sr-Cyrl-CS"/>
        </w:rPr>
      </w:pPr>
      <w:r w:rsidRPr="00A93668">
        <w:rPr>
          <w:rFonts w:ascii="Tahoma" w:eastAsia="Tahoma" w:hAnsi="Tahoma" w:cs="Tahoma"/>
          <w:sz w:val="22"/>
          <w:szCs w:val="22"/>
          <w:lang w:val="sr-Cyrl-CS"/>
        </w:rPr>
        <w:t xml:space="preserve">      </w:t>
      </w:r>
      <w:r w:rsidRPr="00A93668">
        <w:rPr>
          <w:rFonts w:ascii="Tahoma" w:eastAsia="Tahoma" w:hAnsi="Tahoma" w:cs="Tahoma"/>
          <w:sz w:val="22"/>
          <w:szCs w:val="22"/>
          <w:lang w:val="sr-Cyrl-CS"/>
        </w:rPr>
        <w:tab/>
        <w:t xml:space="preserve"> </w:t>
      </w:r>
      <w:r w:rsidRPr="00A93668">
        <w:rPr>
          <w:rFonts w:ascii="Tahoma" w:hAnsi="Tahoma" w:cs="Tahoma"/>
          <w:sz w:val="22"/>
          <w:szCs w:val="22"/>
          <w:lang w:val="sr-Cyrl-CS"/>
        </w:rPr>
        <w:t xml:space="preserve">Општина Бечеј                                                          </w:t>
      </w:r>
      <w:r w:rsidRPr="00A93668">
        <w:rPr>
          <w:rFonts w:ascii="Tahoma" w:hAnsi="Tahoma" w:cs="Tahoma"/>
          <w:sz w:val="22"/>
          <w:szCs w:val="22"/>
          <w:lang w:val="sr-Cyrl-CS"/>
        </w:rPr>
        <w:tab/>
        <w:t>ПРЕДСЕДНИК СКУПШТИНЕ</w:t>
      </w:r>
    </w:p>
    <w:p w:rsidR="00A12D78" w:rsidRPr="00A93668" w:rsidRDefault="00A12D78" w:rsidP="00A12D78">
      <w:pPr>
        <w:jc w:val="both"/>
        <w:rPr>
          <w:rFonts w:ascii="Tahoma" w:hAnsi="Tahoma" w:cs="Tahoma"/>
          <w:sz w:val="22"/>
          <w:szCs w:val="22"/>
          <w:lang w:val="sr-Cyrl-CS"/>
        </w:rPr>
      </w:pPr>
      <w:r w:rsidRPr="00A93668">
        <w:rPr>
          <w:rFonts w:ascii="Tahoma" w:hAnsi="Tahoma" w:cs="Tahoma"/>
          <w:sz w:val="22"/>
          <w:szCs w:val="22"/>
          <w:lang w:val="sr-Cyrl-CS"/>
        </w:rPr>
        <w:t>СКУПШТИНА ОПШТИНЕ БЕЧЕЈ</w:t>
      </w:r>
      <w:r w:rsidRPr="00A93668">
        <w:rPr>
          <w:rFonts w:ascii="Tahoma" w:hAnsi="Tahoma" w:cs="Tahoma"/>
          <w:sz w:val="22"/>
          <w:szCs w:val="22"/>
          <w:lang w:val="sr-Cyrl-CS"/>
        </w:rPr>
        <w:tab/>
      </w:r>
      <w:r w:rsidRPr="00A93668">
        <w:rPr>
          <w:rFonts w:ascii="Tahoma" w:hAnsi="Tahoma" w:cs="Tahoma"/>
          <w:sz w:val="22"/>
          <w:szCs w:val="22"/>
          <w:lang w:val="sr-Cyrl-CS"/>
        </w:rPr>
        <w:tab/>
      </w:r>
      <w:r w:rsidRPr="00A93668">
        <w:rPr>
          <w:rFonts w:ascii="Tahoma" w:hAnsi="Tahoma" w:cs="Tahoma"/>
          <w:sz w:val="22"/>
          <w:szCs w:val="22"/>
          <w:lang w:val="sr-Cyrl-CS"/>
        </w:rPr>
        <w:tab/>
      </w:r>
      <w:r w:rsidR="00E0384A">
        <w:rPr>
          <w:rFonts w:ascii="Tahoma" w:hAnsi="Tahoma" w:cs="Tahoma"/>
          <w:sz w:val="22"/>
          <w:szCs w:val="22"/>
          <w:lang w:val="sr-Cyrl-CS"/>
        </w:rPr>
        <w:tab/>
        <w:t xml:space="preserve">               </w:t>
      </w:r>
      <w:r w:rsidR="00785ED0" w:rsidRPr="00A93668">
        <w:rPr>
          <w:rFonts w:ascii="Tahoma" w:hAnsi="Tahoma" w:cs="Tahoma"/>
          <w:sz w:val="22"/>
          <w:szCs w:val="22"/>
          <w:lang w:val="sr-Cyrl-CS"/>
        </w:rPr>
        <w:t xml:space="preserve"> </w:t>
      </w:r>
      <w:r w:rsidR="00381C75">
        <w:rPr>
          <w:rFonts w:ascii="Tahoma" w:hAnsi="Tahoma" w:cs="Tahoma"/>
          <w:sz w:val="22"/>
          <w:szCs w:val="22"/>
          <w:lang w:val="sr-Cyrl-CS"/>
        </w:rPr>
        <w:t xml:space="preserve">         </w:t>
      </w:r>
      <w:r w:rsidR="00785ED0" w:rsidRPr="00A93668">
        <w:rPr>
          <w:rFonts w:ascii="Tahoma" w:hAnsi="Tahoma" w:cs="Tahoma"/>
          <w:sz w:val="22"/>
          <w:szCs w:val="22"/>
          <w:lang w:val="sr-Cyrl-CS"/>
        </w:rPr>
        <w:t xml:space="preserve"> </w:t>
      </w:r>
      <w:r w:rsidR="00381C75">
        <w:rPr>
          <w:rFonts w:ascii="Tahoma" w:hAnsi="Tahoma" w:cs="Tahoma"/>
          <w:sz w:val="22"/>
          <w:szCs w:val="22"/>
          <w:lang w:val="sr-Cyrl-CS"/>
        </w:rPr>
        <w:t>Игор Киш</w:t>
      </w:r>
      <w:r w:rsidRPr="00A93668">
        <w:rPr>
          <w:rFonts w:ascii="Tahoma" w:hAnsi="Tahoma" w:cs="Tahoma"/>
          <w:sz w:val="22"/>
          <w:szCs w:val="22"/>
          <w:lang w:val="sr-Cyrl-CS"/>
        </w:rPr>
        <w:t xml:space="preserve">     </w:t>
      </w:r>
    </w:p>
    <w:p w:rsidR="00A64B0B" w:rsidRPr="00EF00BE" w:rsidRDefault="00D02CB0" w:rsidP="00A12D78">
      <w:pPr>
        <w:jc w:val="both"/>
        <w:rPr>
          <w:rFonts w:ascii="Tahoma" w:hAnsi="Tahoma" w:cs="Tahoma"/>
          <w:sz w:val="22"/>
          <w:szCs w:val="22"/>
          <w:lang/>
        </w:rPr>
      </w:pPr>
      <w:r w:rsidRPr="00A93668">
        <w:rPr>
          <w:rFonts w:ascii="Tahoma" w:hAnsi="Tahoma" w:cs="Tahoma"/>
          <w:sz w:val="22"/>
          <w:szCs w:val="22"/>
          <w:lang w:val="sr-Cyrl-CS"/>
        </w:rPr>
        <w:t xml:space="preserve">Број: </w:t>
      </w:r>
      <w:r w:rsidR="00EF00BE">
        <w:rPr>
          <w:rFonts w:ascii="Tahoma" w:hAnsi="Tahoma" w:cs="Tahoma"/>
          <w:sz w:val="22"/>
          <w:szCs w:val="22"/>
          <w:lang/>
        </w:rPr>
        <w:t>I 02-63/2020</w:t>
      </w:r>
    </w:p>
    <w:p w:rsidR="00A12D78" w:rsidRPr="00A93668" w:rsidRDefault="00A64B0B" w:rsidP="00A12D78">
      <w:pPr>
        <w:jc w:val="both"/>
        <w:rPr>
          <w:rFonts w:ascii="Tahoma" w:hAnsi="Tahoma" w:cs="Tahoma"/>
          <w:sz w:val="22"/>
          <w:szCs w:val="22"/>
          <w:lang w:val="sr-Cyrl-CS"/>
        </w:rPr>
      </w:pPr>
      <w:r w:rsidRPr="00A93668">
        <w:rPr>
          <w:rFonts w:ascii="Tahoma" w:hAnsi="Tahoma" w:cs="Tahoma"/>
          <w:sz w:val="22"/>
          <w:szCs w:val="22"/>
          <w:lang w:val="sr-Cyrl-CS"/>
        </w:rPr>
        <w:t>Дана:</w:t>
      </w:r>
      <w:r w:rsidR="00381C75">
        <w:rPr>
          <w:rFonts w:ascii="Tahoma" w:hAnsi="Tahoma" w:cs="Tahoma"/>
          <w:sz w:val="22"/>
          <w:szCs w:val="22"/>
          <w:lang w:val="sr-Cyrl-CS"/>
        </w:rPr>
        <w:t xml:space="preserve"> 28.09.2020</w:t>
      </w:r>
      <w:r w:rsidR="00B93397">
        <w:rPr>
          <w:rFonts w:ascii="Tahoma" w:hAnsi="Tahoma" w:cs="Tahoma"/>
          <w:sz w:val="22"/>
          <w:szCs w:val="22"/>
          <w:lang w:val="sr-Cyrl-CS"/>
        </w:rPr>
        <w:t>.</w:t>
      </w:r>
      <w:r w:rsidR="00D653B1">
        <w:rPr>
          <w:rFonts w:ascii="Tahoma" w:hAnsi="Tahoma" w:cs="Tahoma"/>
          <w:sz w:val="22"/>
          <w:szCs w:val="22"/>
          <w:lang w:val="en-US"/>
        </w:rPr>
        <w:t xml:space="preserve"> </w:t>
      </w:r>
      <w:r w:rsidR="00D653B1" w:rsidRPr="00A93668">
        <w:rPr>
          <w:rFonts w:ascii="Tahoma" w:hAnsi="Tahoma" w:cs="Tahoma"/>
          <w:sz w:val="22"/>
          <w:szCs w:val="22"/>
          <w:lang w:val="sr-Cyrl-CS"/>
        </w:rPr>
        <w:t>године</w:t>
      </w:r>
      <w:r w:rsidR="00A12D78" w:rsidRPr="00A93668">
        <w:rPr>
          <w:rFonts w:ascii="Tahoma" w:hAnsi="Tahoma" w:cs="Tahoma"/>
          <w:sz w:val="22"/>
          <w:szCs w:val="22"/>
          <w:lang w:val="sr-Cyrl-CS"/>
        </w:rPr>
        <w:tab/>
        <w:t xml:space="preserve">    </w:t>
      </w:r>
      <w:r w:rsidR="00A12D78" w:rsidRPr="00A93668">
        <w:rPr>
          <w:rFonts w:ascii="Tahoma" w:hAnsi="Tahoma" w:cs="Tahoma"/>
          <w:sz w:val="22"/>
          <w:szCs w:val="22"/>
          <w:lang w:val="sr-Cyrl-CS"/>
        </w:rPr>
        <w:tab/>
        <w:t xml:space="preserve">       </w:t>
      </w:r>
      <w:r w:rsidR="00D02CB0" w:rsidRPr="00A93668">
        <w:rPr>
          <w:rFonts w:ascii="Tahoma" w:hAnsi="Tahoma" w:cs="Tahoma"/>
          <w:sz w:val="22"/>
          <w:szCs w:val="22"/>
          <w:lang w:val="sr-Cyrl-CS"/>
        </w:rPr>
        <w:tab/>
      </w:r>
      <w:r w:rsidR="00D02CB0" w:rsidRPr="00A93668">
        <w:rPr>
          <w:rFonts w:ascii="Tahoma" w:hAnsi="Tahoma" w:cs="Tahoma"/>
          <w:sz w:val="22"/>
          <w:szCs w:val="22"/>
          <w:lang w:val="sr-Cyrl-CS"/>
        </w:rPr>
        <w:tab/>
        <w:t xml:space="preserve">         </w:t>
      </w:r>
    </w:p>
    <w:p w:rsidR="00BB420A" w:rsidRPr="00A93668" w:rsidRDefault="00A12D78">
      <w:pPr>
        <w:rPr>
          <w:lang w:val="sr-Cyrl-CS"/>
        </w:rPr>
      </w:pPr>
      <w:r w:rsidRPr="00A93668">
        <w:rPr>
          <w:rFonts w:ascii="Tahoma" w:eastAsia="Tahoma" w:hAnsi="Tahoma" w:cs="Tahoma"/>
          <w:sz w:val="22"/>
          <w:szCs w:val="22"/>
          <w:lang w:val="sr-Cyrl-CS"/>
        </w:rPr>
        <w:t xml:space="preserve">          </w:t>
      </w:r>
      <w:r w:rsidRPr="00A93668">
        <w:rPr>
          <w:rFonts w:ascii="Tahoma" w:eastAsia="Tahoma" w:hAnsi="Tahoma" w:cs="Tahoma"/>
          <w:sz w:val="22"/>
          <w:szCs w:val="22"/>
          <w:lang w:val="sr-Cyrl-CS"/>
        </w:rPr>
        <w:tab/>
        <w:t xml:space="preserve">    </w:t>
      </w:r>
      <w:r w:rsidRPr="00A93668">
        <w:rPr>
          <w:rFonts w:ascii="Tahoma" w:hAnsi="Tahoma" w:cs="Tahoma"/>
          <w:sz w:val="22"/>
          <w:szCs w:val="22"/>
          <w:lang w:val="sr-Cyrl-CS"/>
        </w:rPr>
        <w:t>Б  Е  Ч  Е  Ј</w:t>
      </w:r>
      <w:r w:rsidRPr="00A93668">
        <w:rPr>
          <w:rFonts w:ascii="Tahoma" w:hAnsi="Tahoma" w:cs="Tahoma"/>
          <w:sz w:val="22"/>
          <w:szCs w:val="22"/>
          <w:lang w:val="sr-Cyrl-CS"/>
        </w:rPr>
        <w:tab/>
      </w:r>
    </w:p>
    <w:sectPr w:rsidR="00BB420A" w:rsidRPr="00A93668" w:rsidSect="00690EA0">
      <w:pgSz w:w="11907" w:h="16840" w:code="9"/>
      <w:pgMar w:top="1138" w:right="1138" w:bottom="1138" w:left="1411"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2A5ECDBC"/>
    <w:name w:val="WW8Num1"/>
    <w:lvl w:ilvl="0">
      <w:start w:val="1"/>
      <w:numFmt w:val="decimal"/>
      <w:lvlText w:val="%1."/>
      <w:lvlJc w:val="left"/>
      <w:pPr>
        <w:tabs>
          <w:tab w:val="num" w:pos="840"/>
        </w:tabs>
        <w:ind w:left="840" w:hanging="360"/>
      </w:pPr>
      <w:rPr>
        <w:b w:val="0"/>
      </w:rPr>
    </w:lvl>
    <w:lvl w:ilvl="1">
      <w:start w:val="1"/>
      <w:numFmt w:val="decimal"/>
      <w:lvlText w:val="%2."/>
      <w:lvlJc w:val="left"/>
      <w:pPr>
        <w:tabs>
          <w:tab w:val="num" w:pos="1200"/>
        </w:tabs>
        <w:ind w:left="1200" w:hanging="360"/>
      </w:pPr>
    </w:lvl>
    <w:lvl w:ilvl="2">
      <w:start w:val="1"/>
      <w:numFmt w:val="decimal"/>
      <w:lvlText w:val="%3."/>
      <w:lvlJc w:val="left"/>
      <w:pPr>
        <w:tabs>
          <w:tab w:val="num" w:pos="1560"/>
        </w:tabs>
        <w:ind w:left="1560" w:hanging="360"/>
      </w:pPr>
    </w:lvl>
    <w:lvl w:ilvl="3">
      <w:start w:val="1"/>
      <w:numFmt w:val="decimal"/>
      <w:lvlText w:val="%4."/>
      <w:lvlJc w:val="left"/>
      <w:pPr>
        <w:tabs>
          <w:tab w:val="num" w:pos="1920"/>
        </w:tabs>
        <w:ind w:left="1920" w:hanging="360"/>
      </w:pPr>
    </w:lvl>
    <w:lvl w:ilvl="4">
      <w:start w:val="1"/>
      <w:numFmt w:val="decimal"/>
      <w:lvlText w:val="%5."/>
      <w:lvlJc w:val="left"/>
      <w:pPr>
        <w:tabs>
          <w:tab w:val="num" w:pos="2280"/>
        </w:tabs>
        <w:ind w:left="2280" w:hanging="360"/>
      </w:pPr>
    </w:lvl>
    <w:lvl w:ilvl="5">
      <w:start w:val="1"/>
      <w:numFmt w:val="decimal"/>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decimal"/>
      <w:lvlText w:val="%8."/>
      <w:lvlJc w:val="left"/>
      <w:pPr>
        <w:tabs>
          <w:tab w:val="num" w:pos="3360"/>
        </w:tabs>
        <w:ind w:left="3360" w:hanging="360"/>
      </w:pPr>
    </w:lvl>
    <w:lvl w:ilvl="8">
      <w:start w:val="1"/>
      <w:numFmt w:val="decimal"/>
      <w:lvlText w:val="%9."/>
      <w:lvlJc w:val="left"/>
      <w:pPr>
        <w:tabs>
          <w:tab w:val="num" w:pos="3720"/>
        </w:tabs>
        <w:ind w:left="372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6A2D0ED3"/>
    <w:multiLevelType w:val="hybridMultilevel"/>
    <w:tmpl w:val="ED58F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A12D78"/>
    <w:rsid w:val="00044791"/>
    <w:rsid w:val="000705FA"/>
    <w:rsid w:val="000A254E"/>
    <w:rsid w:val="001E05D9"/>
    <w:rsid w:val="00251E56"/>
    <w:rsid w:val="002E4F0D"/>
    <w:rsid w:val="00303384"/>
    <w:rsid w:val="0030610F"/>
    <w:rsid w:val="00364639"/>
    <w:rsid w:val="00381C75"/>
    <w:rsid w:val="003A5E91"/>
    <w:rsid w:val="00473011"/>
    <w:rsid w:val="004C59CD"/>
    <w:rsid w:val="00593845"/>
    <w:rsid w:val="00616475"/>
    <w:rsid w:val="006441A7"/>
    <w:rsid w:val="0065658D"/>
    <w:rsid w:val="00690EA0"/>
    <w:rsid w:val="006D05CA"/>
    <w:rsid w:val="006D220A"/>
    <w:rsid w:val="006F6053"/>
    <w:rsid w:val="00785ED0"/>
    <w:rsid w:val="007971ED"/>
    <w:rsid w:val="007B05F2"/>
    <w:rsid w:val="008C7CE2"/>
    <w:rsid w:val="008E0717"/>
    <w:rsid w:val="009B0DDD"/>
    <w:rsid w:val="009C2B47"/>
    <w:rsid w:val="00A017A6"/>
    <w:rsid w:val="00A12D78"/>
    <w:rsid w:val="00A60ED1"/>
    <w:rsid w:val="00A64B0B"/>
    <w:rsid w:val="00A93668"/>
    <w:rsid w:val="00AA796D"/>
    <w:rsid w:val="00AC7B3A"/>
    <w:rsid w:val="00AE1069"/>
    <w:rsid w:val="00B93397"/>
    <w:rsid w:val="00BA33EE"/>
    <w:rsid w:val="00BB420A"/>
    <w:rsid w:val="00C22CFC"/>
    <w:rsid w:val="00C5421D"/>
    <w:rsid w:val="00C924B8"/>
    <w:rsid w:val="00CE6ACF"/>
    <w:rsid w:val="00D02CB0"/>
    <w:rsid w:val="00D1359B"/>
    <w:rsid w:val="00D653B1"/>
    <w:rsid w:val="00D90764"/>
    <w:rsid w:val="00D977BA"/>
    <w:rsid w:val="00DA4D1F"/>
    <w:rsid w:val="00E0384A"/>
    <w:rsid w:val="00E11CF9"/>
    <w:rsid w:val="00E334F1"/>
    <w:rsid w:val="00E67874"/>
    <w:rsid w:val="00EE5AFA"/>
    <w:rsid w:val="00EF00BE"/>
    <w:rsid w:val="00F307AD"/>
    <w:rsid w:val="00F7068C"/>
    <w:rsid w:val="00FA37E0"/>
    <w:rsid w:val="00FE22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2D78"/>
    <w:rPr>
      <w:sz w:val="24"/>
      <w:szCs w:val="24"/>
      <w:lang w:val="hu-HU"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64B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3721641">
      <w:bodyDiv w:val="1"/>
      <w:marLeft w:val="0"/>
      <w:marRight w:val="0"/>
      <w:marTop w:val="0"/>
      <w:marBottom w:val="0"/>
      <w:divBdr>
        <w:top w:val="none" w:sz="0" w:space="0" w:color="auto"/>
        <w:left w:val="none" w:sz="0" w:space="0" w:color="auto"/>
        <w:bottom w:val="none" w:sz="0" w:space="0" w:color="auto"/>
        <w:right w:val="none" w:sz="0" w:space="0" w:color="auto"/>
      </w:divBdr>
    </w:div>
    <w:div w:id="174830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369195-CC39-4D81-8A43-AF6FAEEA5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ПРЕДЛОГ</vt:lpstr>
    </vt:vector>
  </TitlesOfParts>
  <Company>OUB</Company>
  <LinksUpToDate>false</LinksUpToDate>
  <CharactersWithSpaces>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dc:title>
  <dc:creator>Sekretar POIOV</dc:creator>
  <cp:lastModifiedBy>Marijana</cp:lastModifiedBy>
  <cp:revision>6</cp:revision>
  <cp:lastPrinted>2016-09-23T05:40:00Z</cp:lastPrinted>
  <dcterms:created xsi:type="dcterms:W3CDTF">2020-09-22T11:42:00Z</dcterms:created>
  <dcterms:modified xsi:type="dcterms:W3CDTF">2020-12-31T09:13:00Z</dcterms:modified>
</cp:coreProperties>
</file>